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32584D" w14:textId="77777777" w:rsidR="0044323F" w:rsidRPr="00B34AD7" w:rsidRDefault="00D104A8" w:rsidP="00B34AD7">
      <w:pPr>
        <w:snapToGrid w:val="0"/>
        <w:spacing w:line="360" w:lineRule="auto"/>
        <w:jc w:val="center"/>
        <w:rPr>
          <w:rFonts w:ascii="Times New Roman" w:eastAsiaTheme="minorEastAsia" w:hAnsi="Times New Roman"/>
          <w:b/>
        </w:rPr>
      </w:pPr>
      <w:r w:rsidRPr="00B34AD7">
        <w:rPr>
          <w:rFonts w:ascii="Times New Roman" w:eastAsiaTheme="minorEastAsia" w:hAnsi="Times New Roman"/>
          <w:b/>
        </w:rPr>
        <w:t>臺灣社區居住與獨立生活聯盟</w:t>
      </w:r>
      <w:r w:rsidR="000F113D" w:rsidRPr="00B34AD7">
        <w:rPr>
          <w:rFonts w:ascii="Times New Roman" w:eastAsiaTheme="minorEastAsia" w:hAnsi="Times New Roman"/>
          <w:b/>
        </w:rPr>
        <w:t>CRPD</w:t>
      </w:r>
      <w:r w:rsidR="0044323F" w:rsidRPr="00B34AD7">
        <w:rPr>
          <w:rFonts w:ascii="Times New Roman" w:eastAsiaTheme="minorEastAsia" w:hAnsi="Times New Roman"/>
          <w:b/>
        </w:rPr>
        <w:t>民間</w:t>
      </w:r>
      <w:r w:rsidR="000F113D" w:rsidRPr="00B34AD7">
        <w:rPr>
          <w:rFonts w:ascii="Times New Roman" w:eastAsiaTheme="minorEastAsia" w:hAnsi="Times New Roman"/>
          <w:b/>
        </w:rPr>
        <w:t>報告</w:t>
      </w:r>
    </w:p>
    <w:p w14:paraId="791FFA6E" w14:textId="56727E0E" w:rsidR="00DB4A4C" w:rsidRPr="00B34AD7" w:rsidRDefault="000F113D" w:rsidP="00B34AD7">
      <w:pPr>
        <w:snapToGrid w:val="0"/>
        <w:spacing w:line="360" w:lineRule="auto"/>
        <w:jc w:val="center"/>
        <w:rPr>
          <w:rFonts w:ascii="Times New Roman" w:eastAsiaTheme="minorEastAsia" w:hAnsi="Times New Roman"/>
        </w:rPr>
      </w:pPr>
      <w:r w:rsidRPr="00B34AD7">
        <w:rPr>
          <w:rFonts w:ascii="Times New Roman" w:eastAsiaTheme="minorEastAsia" w:hAnsi="Times New Roman"/>
        </w:rPr>
        <w:t>2017/</w:t>
      </w:r>
      <w:r w:rsidR="00D104A8" w:rsidRPr="00B34AD7">
        <w:rPr>
          <w:rFonts w:ascii="Times New Roman" w:eastAsiaTheme="minorEastAsia" w:hAnsi="Times New Roman"/>
        </w:rPr>
        <w:t>3</w:t>
      </w:r>
      <w:r w:rsidRPr="00B34AD7">
        <w:rPr>
          <w:rFonts w:ascii="Times New Roman" w:eastAsiaTheme="minorEastAsia" w:hAnsi="Times New Roman"/>
        </w:rPr>
        <w:t>/</w:t>
      </w:r>
      <w:r w:rsidR="00D104A8" w:rsidRPr="00B34AD7">
        <w:rPr>
          <w:rFonts w:ascii="Times New Roman" w:eastAsiaTheme="minorEastAsia" w:hAnsi="Times New Roman"/>
        </w:rPr>
        <w:t>1</w:t>
      </w:r>
    </w:p>
    <w:p w14:paraId="0C169D52" w14:textId="015ABCAD" w:rsidR="00DB4A4C" w:rsidRPr="00B34AD7" w:rsidRDefault="00DB4A4C" w:rsidP="00B34AD7">
      <w:pPr>
        <w:snapToGrid w:val="0"/>
        <w:spacing w:line="360" w:lineRule="auto"/>
        <w:jc w:val="center"/>
        <w:rPr>
          <w:rFonts w:ascii="Times New Roman" w:eastAsiaTheme="minorEastAsia" w:hAnsi="Times New Roman"/>
          <w:b/>
        </w:rPr>
      </w:pPr>
      <w:r w:rsidRPr="00B34AD7">
        <w:rPr>
          <w:rFonts w:ascii="Times New Roman" w:eastAsiaTheme="minorEastAsia" w:hAnsi="Times New Roman"/>
          <w:b/>
        </w:rPr>
        <w:t>Taiwan Community Living Consortium Shadow Report to the UN Convention on the Rights of Persons with Disabilities</w:t>
      </w:r>
    </w:p>
    <w:p w14:paraId="279ACEE5" w14:textId="6F399B9F" w:rsidR="00DB4A4C" w:rsidRPr="00B34AD7" w:rsidRDefault="00D104A8" w:rsidP="00B34AD7">
      <w:pPr>
        <w:snapToGrid w:val="0"/>
        <w:spacing w:line="360" w:lineRule="auto"/>
        <w:jc w:val="center"/>
        <w:rPr>
          <w:rFonts w:ascii="Times New Roman" w:eastAsiaTheme="minorEastAsia" w:hAnsi="Times New Roman"/>
        </w:rPr>
      </w:pPr>
      <w:r w:rsidRPr="00B34AD7">
        <w:rPr>
          <w:rFonts w:ascii="Times New Roman" w:eastAsiaTheme="minorEastAsia" w:hAnsi="Times New Roman"/>
        </w:rPr>
        <w:t>March</w:t>
      </w:r>
      <w:r w:rsidR="00DB4A4C" w:rsidRPr="00B34AD7">
        <w:rPr>
          <w:rFonts w:ascii="Times New Roman" w:eastAsiaTheme="minorEastAsia" w:hAnsi="Times New Roman"/>
        </w:rPr>
        <w:t xml:space="preserve"> </w:t>
      </w:r>
      <w:r w:rsidRPr="00B34AD7">
        <w:rPr>
          <w:rFonts w:ascii="Times New Roman" w:eastAsiaTheme="minorEastAsia" w:hAnsi="Times New Roman"/>
        </w:rPr>
        <w:t>1</w:t>
      </w:r>
      <w:r w:rsidR="00DB4A4C" w:rsidRPr="00B34AD7">
        <w:rPr>
          <w:rFonts w:ascii="Times New Roman" w:eastAsiaTheme="minorEastAsia" w:hAnsi="Times New Roman"/>
        </w:rPr>
        <w:t>, 2017</w:t>
      </w:r>
    </w:p>
    <w:p w14:paraId="4110E096" w14:textId="77777777" w:rsidR="0044323F" w:rsidRPr="00B34AD7" w:rsidRDefault="0044323F" w:rsidP="00B34AD7">
      <w:pPr>
        <w:snapToGrid w:val="0"/>
        <w:spacing w:line="360" w:lineRule="auto"/>
        <w:rPr>
          <w:rFonts w:ascii="Times New Roman" w:eastAsiaTheme="minorEastAsia" w:hAnsi="Times New Roman"/>
        </w:rPr>
      </w:pPr>
    </w:p>
    <w:p w14:paraId="14428CF7" w14:textId="77777777" w:rsidR="00A2421C" w:rsidRPr="0021623D" w:rsidRDefault="00A2421C" w:rsidP="0021623D">
      <w:pPr>
        <w:snapToGrid w:val="0"/>
        <w:spacing w:line="360" w:lineRule="auto"/>
        <w:rPr>
          <w:rFonts w:ascii="Times New Roman" w:hAnsi="Times New Roman"/>
          <w:b/>
        </w:rPr>
      </w:pPr>
      <w:r w:rsidRPr="0021623D">
        <w:rPr>
          <w:rFonts w:ascii="Times New Roman" w:hAnsi="Times New Roman"/>
          <w:b/>
        </w:rPr>
        <w:t>Background</w:t>
      </w:r>
    </w:p>
    <w:p w14:paraId="58269CA5" w14:textId="44DF791D" w:rsidR="00A2421C" w:rsidRPr="0021623D" w:rsidRDefault="00A2421C" w:rsidP="0021623D">
      <w:pPr>
        <w:snapToGrid w:val="0"/>
        <w:spacing w:line="360" w:lineRule="auto"/>
        <w:rPr>
          <w:rFonts w:ascii="Times New Roman" w:hAnsi="Times New Roman"/>
        </w:rPr>
      </w:pPr>
      <w:r w:rsidRPr="0021623D">
        <w:rPr>
          <w:rFonts w:ascii="Times New Roman" w:hAnsi="Times New Roman"/>
        </w:rPr>
        <w:t>Taiwan Community Living Consortium (TCLC) was established on August 25, 2007 by 29 social services organizations and academic experts, TCLC is registered with and supervised by the Construction and Planning Agency of</w:t>
      </w:r>
      <w:r w:rsidR="00D56914">
        <w:rPr>
          <w:rFonts w:ascii="Times New Roman" w:hAnsi="Times New Roman"/>
        </w:rPr>
        <w:t xml:space="preserve"> the Ministry of the Interior. </w:t>
      </w:r>
      <w:r w:rsidRPr="0021623D">
        <w:rPr>
          <w:rFonts w:ascii="Times New Roman" w:hAnsi="Times New Roman"/>
        </w:rPr>
        <w:t>We are currently the sole nongovernmental organization in Taiwan advocating for the fair housing rights of individuals struggling against social inequality.</w:t>
      </w:r>
    </w:p>
    <w:p w14:paraId="5C5459A1" w14:textId="77777777" w:rsidR="00A2421C" w:rsidRPr="0021623D" w:rsidRDefault="00A2421C" w:rsidP="0021623D">
      <w:pPr>
        <w:snapToGrid w:val="0"/>
        <w:spacing w:line="360" w:lineRule="auto"/>
        <w:rPr>
          <w:rFonts w:ascii="Times New Roman" w:hAnsi="Times New Roman"/>
          <w:b/>
        </w:rPr>
      </w:pPr>
      <w:r w:rsidRPr="0021623D">
        <w:rPr>
          <w:rFonts w:ascii="Times New Roman" w:hAnsi="Times New Roman"/>
          <w:b/>
        </w:rPr>
        <w:t>Mission</w:t>
      </w:r>
    </w:p>
    <w:p w14:paraId="2AFF60B6" w14:textId="77777777" w:rsidR="00A2421C" w:rsidRPr="0021623D" w:rsidRDefault="00A2421C" w:rsidP="0021623D">
      <w:pPr>
        <w:snapToGrid w:val="0"/>
        <w:spacing w:line="360" w:lineRule="auto"/>
        <w:rPr>
          <w:rFonts w:ascii="Times New Roman" w:hAnsi="Times New Roman"/>
        </w:rPr>
      </w:pPr>
      <w:r w:rsidRPr="0021623D">
        <w:rPr>
          <w:rFonts w:ascii="Times New Roman" w:hAnsi="Times New Roman"/>
        </w:rPr>
        <w:t xml:space="preserve">Our mission is to advocate for the basic housing rights of all citizens.  We believe that it is the responsibility of the government to provide appropriate and affordable </w:t>
      </w:r>
      <w:proofErr w:type="gramStart"/>
      <w:r w:rsidRPr="0021623D">
        <w:rPr>
          <w:rFonts w:ascii="Times New Roman" w:hAnsi="Times New Roman"/>
        </w:rPr>
        <w:t>housing</w:t>
      </w:r>
      <w:proofErr w:type="gramEnd"/>
      <w:r w:rsidRPr="0021623D">
        <w:rPr>
          <w:rFonts w:ascii="Times New Roman" w:hAnsi="Times New Roman"/>
        </w:rPr>
        <w:t xml:space="preserve"> for all Taiwanese citizens.  </w:t>
      </w:r>
    </w:p>
    <w:p w14:paraId="222DFD30" w14:textId="77777777" w:rsidR="00A2421C" w:rsidRPr="0021623D" w:rsidRDefault="00A2421C" w:rsidP="0021623D">
      <w:pPr>
        <w:snapToGrid w:val="0"/>
        <w:spacing w:line="360" w:lineRule="auto"/>
        <w:rPr>
          <w:rFonts w:ascii="Times New Roman" w:hAnsi="Times New Roman"/>
          <w:b/>
        </w:rPr>
      </w:pPr>
      <w:r w:rsidRPr="0021623D">
        <w:rPr>
          <w:rFonts w:ascii="Times New Roman" w:hAnsi="Times New Roman"/>
          <w:b/>
        </w:rPr>
        <w:t>Core Belief</w:t>
      </w:r>
    </w:p>
    <w:p w14:paraId="5956D076" w14:textId="22B00961" w:rsidR="00A2421C" w:rsidRPr="0021623D" w:rsidRDefault="00A2421C" w:rsidP="0021623D">
      <w:pPr>
        <w:snapToGrid w:val="0"/>
        <w:spacing w:line="360" w:lineRule="auto"/>
        <w:rPr>
          <w:rFonts w:ascii="Times New Roman" w:hAnsi="Times New Roman"/>
        </w:rPr>
      </w:pPr>
      <w:r w:rsidRPr="0021623D">
        <w:rPr>
          <w:rFonts w:ascii="Times New Roman" w:hAnsi="Times New Roman"/>
        </w:rPr>
        <w:t xml:space="preserve">Access to housing </w:t>
      </w:r>
      <w:r w:rsidR="00D56914">
        <w:rPr>
          <w:rFonts w:ascii="Times New Roman" w:hAnsi="Times New Roman"/>
        </w:rPr>
        <w:t xml:space="preserve">is </w:t>
      </w:r>
      <w:proofErr w:type="gramStart"/>
      <w:r w:rsidR="00D56914">
        <w:rPr>
          <w:rFonts w:ascii="Times New Roman" w:hAnsi="Times New Roman"/>
        </w:rPr>
        <w:t xml:space="preserve">a basic right of a </w:t>
      </w:r>
      <w:proofErr w:type="spellStart"/>
      <w:r w:rsidR="00D56914">
        <w:rPr>
          <w:rFonts w:ascii="Times New Roman" w:hAnsi="Times New Roman"/>
        </w:rPr>
        <w:t>citizen.</w:t>
      </w:r>
      <w:r w:rsidRPr="0021623D">
        <w:rPr>
          <w:rFonts w:ascii="Times New Roman" w:hAnsi="Times New Roman"/>
        </w:rPr>
        <w:t>Individuals</w:t>
      </w:r>
      <w:proofErr w:type="spellEnd"/>
      <w:r w:rsidRPr="0021623D">
        <w:rPr>
          <w:rFonts w:ascii="Times New Roman" w:hAnsi="Times New Roman"/>
        </w:rPr>
        <w:t xml:space="preserve"> struggling against social inequality have</w:t>
      </w:r>
      <w:proofErr w:type="gramEnd"/>
      <w:r w:rsidRPr="0021623D">
        <w:rPr>
          <w:rFonts w:ascii="Times New Roman" w:hAnsi="Times New Roman"/>
        </w:rPr>
        <w:t xml:space="preserve"> the same basic rights to independent living and housing as all other citizens.  </w:t>
      </w:r>
    </w:p>
    <w:p w14:paraId="72881748" w14:textId="77777777" w:rsidR="00A2421C" w:rsidRPr="0021623D" w:rsidRDefault="00A2421C" w:rsidP="0021623D">
      <w:pPr>
        <w:snapToGrid w:val="0"/>
        <w:spacing w:line="360" w:lineRule="auto"/>
        <w:rPr>
          <w:rFonts w:ascii="Times New Roman" w:hAnsi="Times New Roman"/>
          <w:b/>
        </w:rPr>
      </w:pPr>
      <w:r w:rsidRPr="0021623D">
        <w:rPr>
          <w:rFonts w:ascii="Times New Roman" w:hAnsi="Times New Roman"/>
          <w:b/>
        </w:rPr>
        <w:t>Vision</w:t>
      </w:r>
    </w:p>
    <w:p w14:paraId="655021D1" w14:textId="5894E9A1" w:rsidR="00A2421C" w:rsidRPr="0021623D" w:rsidRDefault="0021623D" w:rsidP="0021623D">
      <w:pPr>
        <w:snapToGrid w:val="0"/>
        <w:spacing w:line="360" w:lineRule="auto"/>
        <w:rPr>
          <w:rFonts w:ascii="Times New Roman" w:hAnsi="Times New Roman"/>
        </w:rPr>
      </w:pPr>
      <w:r w:rsidRPr="0021623D">
        <w:rPr>
          <w:rFonts w:ascii="Times New Roman" w:hAnsi="Times New Roman"/>
        </w:rPr>
        <w:t>Everyone has the right to have a home and a full life in the community</w:t>
      </w:r>
    </w:p>
    <w:p w14:paraId="4E2E48D5" w14:textId="77777777" w:rsidR="00A2421C" w:rsidRPr="0021623D" w:rsidRDefault="00A2421C" w:rsidP="0021623D">
      <w:pPr>
        <w:snapToGrid w:val="0"/>
        <w:spacing w:line="360" w:lineRule="auto"/>
        <w:rPr>
          <w:rFonts w:ascii="Times New Roman" w:hAnsi="Times New Roman"/>
          <w:b/>
        </w:rPr>
      </w:pPr>
      <w:r w:rsidRPr="0021623D">
        <w:rPr>
          <w:rFonts w:ascii="Times New Roman" w:hAnsi="Times New Roman"/>
          <w:b/>
        </w:rPr>
        <w:t>THE CHARGES OF TCLC</w:t>
      </w:r>
    </w:p>
    <w:p w14:paraId="60AD0186" w14:textId="77777777" w:rsidR="00A2421C" w:rsidRPr="00426E4B" w:rsidRDefault="00A2421C" w:rsidP="00426E4B">
      <w:pPr>
        <w:pStyle w:val="a3"/>
        <w:numPr>
          <w:ilvl w:val="0"/>
          <w:numId w:val="35"/>
        </w:numPr>
        <w:snapToGrid w:val="0"/>
        <w:spacing w:line="360" w:lineRule="auto"/>
        <w:ind w:leftChars="0"/>
        <w:rPr>
          <w:rFonts w:ascii="Times New Roman" w:hAnsi="Times New Roman"/>
        </w:rPr>
      </w:pPr>
      <w:r w:rsidRPr="00426E4B">
        <w:rPr>
          <w:rFonts w:ascii="Times New Roman" w:hAnsi="Times New Roman"/>
        </w:rPr>
        <w:t>Improve the living quality of those struggling against social inequality</w:t>
      </w:r>
    </w:p>
    <w:p w14:paraId="3A0F3E37" w14:textId="77777777" w:rsidR="00A2421C" w:rsidRPr="00426E4B" w:rsidRDefault="00A2421C" w:rsidP="00426E4B">
      <w:pPr>
        <w:pStyle w:val="a3"/>
        <w:numPr>
          <w:ilvl w:val="0"/>
          <w:numId w:val="35"/>
        </w:numPr>
        <w:snapToGrid w:val="0"/>
        <w:spacing w:line="360" w:lineRule="auto"/>
        <w:ind w:leftChars="0"/>
        <w:rPr>
          <w:rFonts w:ascii="Times New Roman" w:hAnsi="Times New Roman"/>
        </w:rPr>
      </w:pPr>
      <w:r w:rsidRPr="00426E4B">
        <w:rPr>
          <w:rFonts w:ascii="Times New Roman" w:hAnsi="Times New Roman"/>
        </w:rPr>
        <w:t>Promote the concept of community mainstreaming</w:t>
      </w:r>
    </w:p>
    <w:p w14:paraId="28377E6B" w14:textId="77777777" w:rsidR="00A2421C" w:rsidRPr="00426E4B" w:rsidRDefault="00A2421C" w:rsidP="00426E4B">
      <w:pPr>
        <w:pStyle w:val="a3"/>
        <w:numPr>
          <w:ilvl w:val="0"/>
          <w:numId w:val="35"/>
        </w:numPr>
        <w:snapToGrid w:val="0"/>
        <w:spacing w:line="360" w:lineRule="auto"/>
        <w:ind w:leftChars="0"/>
        <w:rPr>
          <w:rFonts w:ascii="Times New Roman" w:hAnsi="Times New Roman"/>
        </w:rPr>
      </w:pPr>
      <w:r w:rsidRPr="00426E4B">
        <w:rPr>
          <w:rFonts w:ascii="Times New Roman" w:hAnsi="Times New Roman"/>
        </w:rPr>
        <w:t>Promote sound government housing policy</w:t>
      </w:r>
    </w:p>
    <w:p w14:paraId="0B78CD18" w14:textId="1F0458DB" w:rsidR="00A2421C" w:rsidRPr="00426E4B" w:rsidRDefault="00A2421C" w:rsidP="00426E4B">
      <w:pPr>
        <w:pStyle w:val="a3"/>
        <w:numPr>
          <w:ilvl w:val="0"/>
          <w:numId w:val="35"/>
        </w:numPr>
        <w:snapToGrid w:val="0"/>
        <w:spacing w:line="360" w:lineRule="auto"/>
        <w:ind w:leftChars="0"/>
        <w:rPr>
          <w:rFonts w:ascii="Times New Roman" w:hAnsi="Times New Roman"/>
        </w:rPr>
      </w:pPr>
      <w:r w:rsidRPr="00426E4B">
        <w:rPr>
          <w:rFonts w:ascii="Times New Roman" w:hAnsi="Times New Roman"/>
        </w:rPr>
        <w:t>Be a channel through which issues and complaints are voiced</w:t>
      </w:r>
    </w:p>
    <w:p w14:paraId="3460D801" w14:textId="77777777" w:rsidR="00A2421C" w:rsidRPr="00426E4B" w:rsidRDefault="00A2421C" w:rsidP="00426E4B">
      <w:pPr>
        <w:pStyle w:val="a3"/>
        <w:numPr>
          <w:ilvl w:val="0"/>
          <w:numId w:val="35"/>
        </w:numPr>
        <w:snapToGrid w:val="0"/>
        <w:spacing w:line="360" w:lineRule="auto"/>
        <w:ind w:leftChars="0"/>
        <w:rPr>
          <w:rFonts w:ascii="Times New Roman" w:hAnsi="Times New Roman"/>
        </w:rPr>
      </w:pPr>
      <w:r w:rsidRPr="00426E4B">
        <w:rPr>
          <w:rFonts w:ascii="Times New Roman" w:hAnsi="Times New Roman"/>
        </w:rPr>
        <w:t>Be a platform for professional exchange</w:t>
      </w:r>
    </w:p>
    <w:p w14:paraId="04D189A0" w14:textId="77777777" w:rsidR="0021623D" w:rsidRPr="0021623D" w:rsidRDefault="0021623D" w:rsidP="0021623D">
      <w:pPr>
        <w:snapToGrid w:val="0"/>
        <w:spacing w:line="360" w:lineRule="auto"/>
        <w:rPr>
          <w:rFonts w:ascii="Times New Roman" w:hAnsi="Times New Roman"/>
        </w:rPr>
      </w:pPr>
    </w:p>
    <w:p w14:paraId="20BD1DB1" w14:textId="77777777" w:rsidR="00A2421C" w:rsidRPr="0021623D" w:rsidRDefault="00A2421C" w:rsidP="0021623D">
      <w:pPr>
        <w:snapToGrid w:val="0"/>
        <w:spacing w:line="360" w:lineRule="auto"/>
        <w:rPr>
          <w:rFonts w:ascii="Times New Roman" w:hAnsi="Times New Roman"/>
        </w:rPr>
      </w:pPr>
      <w:r w:rsidRPr="0021623D">
        <w:rPr>
          <w:rFonts w:ascii="Times New Roman" w:hAnsi="Times New Roman"/>
        </w:rPr>
        <w:t>TCLC Website: http://www.communityliving.org.tw</w:t>
      </w:r>
    </w:p>
    <w:p w14:paraId="419FAB24" w14:textId="77777777" w:rsidR="00A2421C" w:rsidRDefault="00A2421C" w:rsidP="00A2421C"/>
    <w:p w14:paraId="5B9CB948" w14:textId="475BF1E8" w:rsidR="0044323F" w:rsidRPr="00B34AD7" w:rsidRDefault="0044323F" w:rsidP="002E5E84">
      <w:pPr>
        <w:snapToGrid w:val="0"/>
        <w:spacing w:line="360" w:lineRule="auto"/>
        <w:jc w:val="both"/>
        <w:rPr>
          <w:rFonts w:ascii="Times New Roman" w:eastAsiaTheme="minorEastAsia" w:hAnsi="Times New Roman"/>
        </w:rPr>
      </w:pPr>
      <w:r w:rsidRPr="00B34AD7">
        <w:rPr>
          <w:rFonts w:ascii="Times New Roman" w:eastAsiaTheme="minorEastAsia" w:hAnsi="Times New Roman"/>
        </w:rPr>
        <w:br w:type="page"/>
      </w:r>
    </w:p>
    <w:p w14:paraId="42BC57BF" w14:textId="3C094E02" w:rsidR="008143BD" w:rsidRDefault="002F7E90" w:rsidP="000D2C02">
      <w:pPr>
        <w:snapToGrid w:val="0"/>
        <w:spacing w:line="360" w:lineRule="auto"/>
        <w:jc w:val="center"/>
        <w:rPr>
          <w:rFonts w:ascii="Times New Roman" w:eastAsiaTheme="minorEastAsia" w:hAnsi="Times New Roman"/>
        </w:rPr>
      </w:pPr>
      <w:r w:rsidRPr="00B34AD7">
        <w:rPr>
          <w:rFonts w:ascii="Times New Roman" w:eastAsiaTheme="minorEastAsia" w:hAnsi="Times New Roman"/>
          <w:b/>
        </w:rPr>
        <w:lastRenderedPageBreak/>
        <w:t>Taiwan Community Living Consortium Shadow Report to the UN Convention on the Rights of Persons with Disabilities</w:t>
      </w:r>
    </w:p>
    <w:p w14:paraId="3EA2319B" w14:textId="77777777" w:rsidR="0044323F" w:rsidRPr="00B34AD7" w:rsidRDefault="0044323F" w:rsidP="00B34AD7">
      <w:pPr>
        <w:snapToGrid w:val="0"/>
        <w:spacing w:line="360" w:lineRule="auto"/>
        <w:rPr>
          <w:rFonts w:ascii="Times New Roman" w:eastAsiaTheme="minorEastAsia" w:hAnsi="Times New Roman"/>
        </w:rPr>
      </w:pPr>
      <w:r w:rsidRPr="00B34AD7">
        <w:rPr>
          <w:rFonts w:ascii="Times New Roman" w:eastAsiaTheme="minorEastAsia" w:hAnsi="Times New Roman"/>
        </w:rPr>
        <w:t xml:space="preserve">Written by: </w:t>
      </w:r>
      <w:proofErr w:type="spellStart"/>
      <w:r w:rsidRPr="00B34AD7">
        <w:rPr>
          <w:rFonts w:ascii="Times New Roman" w:eastAsiaTheme="minorEastAsia" w:hAnsi="Times New Roman"/>
        </w:rPr>
        <w:t>Yueh</w:t>
      </w:r>
      <w:proofErr w:type="spellEnd"/>
      <w:r w:rsidRPr="00B34AD7">
        <w:rPr>
          <w:rFonts w:ascii="Times New Roman" w:eastAsiaTheme="minorEastAsia" w:hAnsi="Times New Roman"/>
        </w:rPr>
        <w:t>-Ching Chou, Tzu-Chin Lin, Taiwan Community Living Consortium</w:t>
      </w:r>
    </w:p>
    <w:p w14:paraId="1FEDD12E" w14:textId="4E3ACE80" w:rsidR="0044323F" w:rsidRPr="00B34AD7" w:rsidRDefault="0044323F" w:rsidP="00B34AD7">
      <w:pPr>
        <w:snapToGrid w:val="0"/>
        <w:spacing w:line="360" w:lineRule="auto"/>
        <w:rPr>
          <w:rFonts w:ascii="Times New Roman" w:eastAsiaTheme="minorEastAsia" w:hAnsi="Times New Roman"/>
        </w:rPr>
      </w:pPr>
      <w:r w:rsidRPr="00B34AD7">
        <w:rPr>
          <w:rFonts w:ascii="Times New Roman" w:eastAsiaTheme="minorEastAsia" w:hAnsi="Times New Roman"/>
        </w:rPr>
        <w:t>Translated by: Pei-Lung (Amy) Yu</w:t>
      </w:r>
    </w:p>
    <w:tbl>
      <w:tblPr>
        <w:tblStyle w:val="a4"/>
        <w:tblW w:w="0" w:type="auto"/>
        <w:tblLook w:val="04A0" w:firstRow="1" w:lastRow="0" w:firstColumn="1" w:lastColumn="0" w:noHBand="0" w:noVBand="1"/>
      </w:tblPr>
      <w:tblGrid>
        <w:gridCol w:w="2138"/>
        <w:gridCol w:w="6152"/>
      </w:tblGrid>
      <w:tr w:rsidR="000F113D" w:rsidRPr="00B34AD7" w14:paraId="23571084" w14:textId="77777777" w:rsidTr="003A65E5">
        <w:trPr>
          <w:trHeight w:val="410"/>
        </w:trPr>
        <w:tc>
          <w:tcPr>
            <w:tcW w:w="2138" w:type="dxa"/>
          </w:tcPr>
          <w:p w14:paraId="1CC212B3" w14:textId="00FC1DF1" w:rsidR="00DB4A4C" w:rsidRPr="00B34AD7" w:rsidRDefault="00DB4A4C" w:rsidP="00B34AD7">
            <w:pPr>
              <w:snapToGrid w:val="0"/>
              <w:spacing w:line="360" w:lineRule="auto"/>
              <w:rPr>
                <w:rFonts w:ascii="Times New Roman" w:eastAsiaTheme="minorEastAsia" w:hAnsi="Times New Roman"/>
                <w:color w:val="000000" w:themeColor="text1"/>
              </w:rPr>
            </w:pPr>
            <w:r w:rsidRPr="00B34AD7">
              <w:rPr>
                <w:rFonts w:ascii="Times New Roman" w:eastAsiaTheme="minorEastAsia" w:hAnsi="Times New Roman"/>
                <w:color w:val="000000" w:themeColor="text1"/>
              </w:rPr>
              <w:t>Related Rights</w:t>
            </w:r>
          </w:p>
        </w:tc>
        <w:tc>
          <w:tcPr>
            <w:tcW w:w="6152" w:type="dxa"/>
          </w:tcPr>
          <w:p w14:paraId="5C542688" w14:textId="711D13F3" w:rsidR="00DB4A4C" w:rsidRPr="00B34AD7" w:rsidRDefault="00A571D6" w:rsidP="00B34AD7">
            <w:pPr>
              <w:snapToGrid w:val="0"/>
              <w:spacing w:line="360" w:lineRule="auto"/>
              <w:rPr>
                <w:rFonts w:ascii="Times New Roman" w:eastAsiaTheme="minorEastAsia" w:hAnsi="Times New Roman"/>
              </w:rPr>
            </w:pPr>
            <w:r w:rsidRPr="00B34AD7">
              <w:rPr>
                <w:rFonts w:ascii="Times New Roman" w:eastAsiaTheme="minorEastAsia" w:hAnsi="Times New Roman"/>
              </w:rPr>
              <w:t>Similar to general people, persons with disabilities have r</w:t>
            </w:r>
            <w:r w:rsidR="00DB4A4C" w:rsidRPr="00B34AD7">
              <w:rPr>
                <w:rFonts w:ascii="Times New Roman" w:eastAsiaTheme="minorEastAsia" w:hAnsi="Times New Roman"/>
              </w:rPr>
              <w:t>ight</w:t>
            </w:r>
            <w:r w:rsidRPr="00B34AD7">
              <w:rPr>
                <w:rFonts w:ascii="Times New Roman" w:eastAsiaTheme="minorEastAsia" w:hAnsi="Times New Roman"/>
              </w:rPr>
              <w:t>s</w:t>
            </w:r>
            <w:r w:rsidR="00DB4A4C" w:rsidRPr="00B34AD7">
              <w:rPr>
                <w:rFonts w:ascii="Times New Roman" w:eastAsiaTheme="minorEastAsia" w:hAnsi="Times New Roman"/>
              </w:rPr>
              <w:t xml:space="preserve"> to live independently and </w:t>
            </w:r>
            <w:r w:rsidRPr="00B34AD7">
              <w:rPr>
                <w:rFonts w:ascii="Times New Roman" w:eastAsiaTheme="minorEastAsia" w:hAnsi="Times New Roman"/>
              </w:rPr>
              <w:t xml:space="preserve">to be </w:t>
            </w:r>
            <w:r w:rsidR="00DB4A4C" w:rsidRPr="00B34AD7">
              <w:rPr>
                <w:rFonts w:ascii="Times New Roman" w:eastAsiaTheme="minorEastAsia" w:hAnsi="Times New Roman"/>
              </w:rPr>
              <w:t>included in the community</w:t>
            </w:r>
            <w:r w:rsidRPr="00B34AD7">
              <w:rPr>
                <w:rFonts w:ascii="Times New Roman" w:eastAsiaTheme="minorEastAsia" w:hAnsi="Times New Roman"/>
              </w:rPr>
              <w:t>, thus they have rights</w:t>
            </w:r>
            <w:r w:rsidR="00DB4A4C" w:rsidRPr="00B34AD7">
              <w:rPr>
                <w:rFonts w:ascii="Times New Roman" w:eastAsiaTheme="minorEastAsia" w:hAnsi="Times New Roman"/>
              </w:rPr>
              <w:t xml:space="preserve"> </w:t>
            </w:r>
            <w:r w:rsidRPr="00B34AD7">
              <w:rPr>
                <w:rFonts w:ascii="Times New Roman" w:eastAsiaTheme="minorEastAsia" w:hAnsi="Times New Roman"/>
              </w:rPr>
              <w:t>to</w:t>
            </w:r>
            <w:r w:rsidR="00DB4A4C" w:rsidRPr="00B34AD7">
              <w:rPr>
                <w:rFonts w:ascii="Times New Roman" w:eastAsiaTheme="minorEastAsia" w:hAnsi="Times New Roman"/>
              </w:rPr>
              <w:t xml:space="preserve"> choose where to li</w:t>
            </w:r>
            <w:r w:rsidR="002C1D3F" w:rsidRPr="00B34AD7">
              <w:rPr>
                <w:rFonts w:ascii="Times New Roman" w:eastAsiaTheme="minorEastAsia" w:hAnsi="Times New Roman"/>
              </w:rPr>
              <w:t xml:space="preserve">ve (e.g. the community) and </w:t>
            </w:r>
            <w:r w:rsidR="00DB4A4C" w:rsidRPr="00B34AD7">
              <w:rPr>
                <w:rFonts w:ascii="Times New Roman" w:eastAsiaTheme="minorEastAsia" w:hAnsi="Times New Roman"/>
              </w:rPr>
              <w:t>what kind of residential service</w:t>
            </w:r>
            <w:r w:rsidR="00684D08" w:rsidRPr="00B34AD7">
              <w:rPr>
                <w:rFonts w:ascii="Times New Roman" w:eastAsiaTheme="minorEastAsia" w:hAnsi="Times New Roman"/>
              </w:rPr>
              <w:t>s</w:t>
            </w:r>
            <w:r w:rsidR="00DB4A4C" w:rsidRPr="00B34AD7">
              <w:rPr>
                <w:rFonts w:ascii="Times New Roman" w:eastAsiaTheme="minorEastAsia" w:hAnsi="Times New Roman"/>
              </w:rPr>
              <w:t xml:space="preserve"> </w:t>
            </w:r>
            <w:r w:rsidRPr="00B34AD7">
              <w:rPr>
                <w:rFonts w:ascii="Times New Roman" w:eastAsiaTheme="minorEastAsia" w:hAnsi="Times New Roman"/>
              </w:rPr>
              <w:t>they</w:t>
            </w:r>
            <w:r w:rsidR="002C1D3F" w:rsidRPr="00B34AD7">
              <w:rPr>
                <w:rFonts w:ascii="Times New Roman" w:eastAsiaTheme="minorEastAsia" w:hAnsi="Times New Roman"/>
              </w:rPr>
              <w:t xml:space="preserve"> like to use </w:t>
            </w:r>
            <w:r w:rsidR="00DB4A4C" w:rsidRPr="00B34AD7">
              <w:rPr>
                <w:rFonts w:ascii="Times New Roman" w:eastAsiaTheme="minorEastAsia" w:hAnsi="Times New Roman"/>
              </w:rPr>
              <w:t xml:space="preserve">(e.g. personal assistance) etc. </w:t>
            </w:r>
          </w:p>
        </w:tc>
      </w:tr>
      <w:tr w:rsidR="000F113D" w:rsidRPr="00B34AD7" w14:paraId="58F1057F" w14:textId="77777777" w:rsidTr="003A65E5">
        <w:trPr>
          <w:trHeight w:val="828"/>
        </w:trPr>
        <w:tc>
          <w:tcPr>
            <w:tcW w:w="2138" w:type="dxa"/>
          </w:tcPr>
          <w:p w14:paraId="5E215B03" w14:textId="21118DE5" w:rsidR="004236C8" w:rsidRPr="00B34AD7" w:rsidRDefault="004236C8" w:rsidP="00B34AD7">
            <w:pPr>
              <w:snapToGrid w:val="0"/>
              <w:spacing w:line="360" w:lineRule="auto"/>
              <w:rPr>
                <w:rFonts w:ascii="Times New Roman" w:eastAsiaTheme="minorEastAsia" w:hAnsi="Times New Roman"/>
                <w:color w:val="000000" w:themeColor="text1"/>
              </w:rPr>
            </w:pPr>
            <w:r w:rsidRPr="00B34AD7">
              <w:rPr>
                <w:rFonts w:ascii="Times New Roman" w:eastAsiaTheme="minorEastAsia" w:hAnsi="Times New Roman"/>
                <w:color w:val="000000" w:themeColor="text1"/>
              </w:rPr>
              <w:t xml:space="preserve">Related Articles </w:t>
            </w:r>
          </w:p>
        </w:tc>
        <w:tc>
          <w:tcPr>
            <w:tcW w:w="6152" w:type="dxa"/>
          </w:tcPr>
          <w:p w14:paraId="6DB0396D" w14:textId="77777777" w:rsidR="004236C8" w:rsidRPr="00B34AD7" w:rsidRDefault="004236C8" w:rsidP="00B34AD7">
            <w:pPr>
              <w:snapToGrid w:val="0"/>
              <w:spacing w:line="360" w:lineRule="auto"/>
              <w:jc w:val="both"/>
              <w:rPr>
                <w:rFonts w:ascii="Times New Roman" w:eastAsiaTheme="minorEastAsia" w:hAnsi="Times New Roman"/>
                <w:color w:val="313131"/>
                <w:kern w:val="0"/>
              </w:rPr>
            </w:pPr>
            <w:r w:rsidRPr="00B34AD7">
              <w:rPr>
                <w:rFonts w:ascii="Times New Roman" w:eastAsiaTheme="minorEastAsia" w:hAnsi="Times New Roman"/>
              </w:rPr>
              <w:t>Article 19 (</w:t>
            </w:r>
            <w:r w:rsidRPr="00B34AD7">
              <w:rPr>
                <w:rFonts w:ascii="Times New Roman" w:eastAsiaTheme="minorEastAsia" w:hAnsi="Times New Roman"/>
                <w:color w:val="313131"/>
                <w:kern w:val="0"/>
              </w:rPr>
              <w:t>Living independently and being included in the community)</w:t>
            </w:r>
          </w:p>
          <w:p w14:paraId="5E4CD2A3" w14:textId="77777777" w:rsidR="004236C8" w:rsidRPr="00B34AD7" w:rsidRDefault="004236C8" w:rsidP="00B34AD7">
            <w:pPr>
              <w:snapToGrid w:val="0"/>
              <w:spacing w:line="360" w:lineRule="auto"/>
              <w:jc w:val="both"/>
              <w:rPr>
                <w:rFonts w:ascii="Times New Roman" w:eastAsiaTheme="minorEastAsia" w:hAnsi="Times New Roman"/>
                <w:color w:val="313131"/>
                <w:kern w:val="0"/>
              </w:rPr>
            </w:pPr>
            <w:r w:rsidRPr="00B34AD7">
              <w:rPr>
                <w:rFonts w:ascii="Times New Roman" w:eastAsiaTheme="minorEastAsia" w:hAnsi="Times New Roman"/>
                <w:color w:val="313131"/>
                <w:kern w:val="0"/>
              </w:rPr>
              <w:t>Article 3 (Respect for difference and acceptance of persons with disabilities as part of human diversity and humanity)</w:t>
            </w:r>
          </w:p>
          <w:p w14:paraId="51F50DA7" w14:textId="77777777" w:rsidR="004236C8" w:rsidRPr="00B34AD7" w:rsidRDefault="004236C8" w:rsidP="00B34AD7">
            <w:pPr>
              <w:snapToGrid w:val="0"/>
              <w:spacing w:line="360" w:lineRule="auto"/>
              <w:jc w:val="both"/>
              <w:rPr>
                <w:rFonts w:ascii="Times New Roman" w:eastAsiaTheme="minorEastAsia" w:hAnsi="Times New Roman"/>
                <w:color w:val="313131"/>
                <w:kern w:val="0"/>
              </w:rPr>
            </w:pPr>
            <w:r w:rsidRPr="00B34AD7">
              <w:rPr>
                <w:rFonts w:ascii="Times New Roman" w:eastAsiaTheme="minorEastAsia" w:hAnsi="Times New Roman"/>
                <w:color w:val="313131"/>
                <w:kern w:val="0"/>
              </w:rPr>
              <w:t>Article 5 (Equality and non-discrimination)</w:t>
            </w:r>
          </w:p>
          <w:p w14:paraId="40AD71BC" w14:textId="6524A2CD" w:rsidR="004236C8" w:rsidRPr="00B34AD7" w:rsidRDefault="004236C8" w:rsidP="00B34AD7">
            <w:pPr>
              <w:snapToGrid w:val="0"/>
              <w:spacing w:line="360" w:lineRule="auto"/>
              <w:jc w:val="both"/>
              <w:rPr>
                <w:rFonts w:ascii="Times New Roman" w:eastAsiaTheme="minorEastAsia" w:hAnsi="Times New Roman"/>
                <w:color w:val="313131"/>
                <w:kern w:val="0"/>
              </w:rPr>
            </w:pPr>
            <w:r w:rsidRPr="00B34AD7">
              <w:rPr>
                <w:rFonts w:ascii="Times New Roman" w:eastAsiaTheme="minorEastAsia" w:hAnsi="Times New Roman"/>
                <w:color w:val="313131"/>
                <w:kern w:val="0"/>
              </w:rPr>
              <w:t>Article 31 (Statistics and data collection)</w:t>
            </w:r>
          </w:p>
        </w:tc>
      </w:tr>
      <w:tr w:rsidR="000F113D" w:rsidRPr="00B34AD7" w14:paraId="0F5B9A6D" w14:textId="77777777" w:rsidTr="003A65E5">
        <w:trPr>
          <w:trHeight w:val="3261"/>
        </w:trPr>
        <w:tc>
          <w:tcPr>
            <w:tcW w:w="2138" w:type="dxa"/>
          </w:tcPr>
          <w:p w14:paraId="316CCEED" w14:textId="53E6501E" w:rsidR="000F113D" w:rsidRPr="00B34AD7" w:rsidRDefault="004236C8" w:rsidP="00B34AD7">
            <w:pPr>
              <w:snapToGrid w:val="0"/>
              <w:spacing w:line="360" w:lineRule="auto"/>
              <w:rPr>
                <w:rFonts w:ascii="Times New Roman" w:eastAsiaTheme="minorEastAsia" w:hAnsi="Times New Roman"/>
                <w:color w:val="000000" w:themeColor="text1"/>
              </w:rPr>
            </w:pPr>
            <w:r w:rsidRPr="00B34AD7">
              <w:rPr>
                <w:rFonts w:ascii="Times New Roman" w:eastAsiaTheme="minorEastAsia" w:hAnsi="Times New Roman"/>
                <w:color w:val="000000" w:themeColor="text1"/>
              </w:rPr>
              <w:t xml:space="preserve">Status Description (Including facts such as case descriptions, statistics, and final decisions)  </w:t>
            </w:r>
          </w:p>
        </w:tc>
        <w:tc>
          <w:tcPr>
            <w:tcW w:w="6152" w:type="dxa"/>
          </w:tcPr>
          <w:p w14:paraId="5287581E" w14:textId="1145D00B" w:rsidR="002C1D3F" w:rsidRPr="00B34AD7" w:rsidRDefault="00430F16" w:rsidP="00B34AD7">
            <w:pPr>
              <w:snapToGrid w:val="0"/>
              <w:spacing w:line="360" w:lineRule="auto"/>
              <w:rPr>
                <w:rFonts w:ascii="Times New Roman" w:eastAsiaTheme="minorEastAsia" w:hAnsi="Times New Roman"/>
              </w:rPr>
            </w:pPr>
            <w:r w:rsidRPr="00B34AD7">
              <w:rPr>
                <w:rFonts w:ascii="Times New Roman" w:eastAsiaTheme="minorEastAsia" w:hAnsi="Times New Roman"/>
              </w:rPr>
              <w:t>The Taiwanese government’s current funding arrangement for residential services is based on institutional care instead of community-based residential service/</w:t>
            </w:r>
            <w:r w:rsidR="00A571D6" w:rsidRPr="00B34AD7">
              <w:rPr>
                <w:rFonts w:ascii="Times New Roman" w:eastAsiaTheme="minorEastAsia" w:hAnsi="Times New Roman"/>
              </w:rPr>
              <w:t xml:space="preserve"> “community </w:t>
            </w:r>
            <w:r w:rsidRPr="00B34AD7">
              <w:rPr>
                <w:rFonts w:ascii="Times New Roman" w:eastAsiaTheme="minorEastAsia" w:hAnsi="Times New Roman"/>
              </w:rPr>
              <w:t>living</w:t>
            </w:r>
            <w:r w:rsidR="00A571D6" w:rsidRPr="00B34AD7">
              <w:rPr>
                <w:rFonts w:ascii="Times New Roman" w:eastAsiaTheme="minorEastAsia" w:hAnsi="Times New Roman"/>
              </w:rPr>
              <w:t>”</w:t>
            </w:r>
            <w:r w:rsidRPr="00B34AD7">
              <w:rPr>
                <w:rFonts w:ascii="Times New Roman" w:eastAsiaTheme="minorEastAsia" w:hAnsi="Times New Roman"/>
              </w:rPr>
              <w:t xml:space="preserve"> </w:t>
            </w:r>
            <w:r w:rsidR="003237C5" w:rsidRPr="00B34AD7">
              <w:rPr>
                <w:rFonts w:ascii="Times New Roman" w:eastAsiaTheme="minorEastAsia" w:hAnsi="Times New Roman"/>
              </w:rPr>
              <w:t xml:space="preserve">(1-6 residents share a flat or house) </w:t>
            </w:r>
            <w:r w:rsidRPr="00B34AD7">
              <w:rPr>
                <w:rFonts w:ascii="Times New Roman" w:eastAsiaTheme="minorEastAsia" w:hAnsi="Times New Roman"/>
              </w:rPr>
              <w:t>model. Such policy encourages service providers to offer institutional care, and therefore causing a significant increase in institutions over the years. On the other hand, community-based</w:t>
            </w:r>
            <w:r w:rsidR="00A571D6" w:rsidRPr="00B34AD7">
              <w:rPr>
                <w:rFonts w:ascii="Times New Roman" w:eastAsiaTheme="minorEastAsia" w:hAnsi="Times New Roman"/>
              </w:rPr>
              <w:t>/ “community</w:t>
            </w:r>
            <w:r w:rsidRPr="00B34AD7">
              <w:rPr>
                <w:rFonts w:ascii="Times New Roman" w:eastAsiaTheme="minorEastAsia" w:hAnsi="Times New Roman"/>
              </w:rPr>
              <w:t xml:space="preserve"> living</w:t>
            </w:r>
            <w:r w:rsidR="00A571D6" w:rsidRPr="00B34AD7">
              <w:rPr>
                <w:rFonts w:ascii="Times New Roman" w:eastAsiaTheme="minorEastAsia" w:hAnsi="Times New Roman"/>
              </w:rPr>
              <w:t>”</w:t>
            </w:r>
            <w:r w:rsidRPr="00B34AD7">
              <w:rPr>
                <w:rFonts w:ascii="Times New Roman" w:eastAsiaTheme="minorEastAsia" w:hAnsi="Times New Roman"/>
              </w:rPr>
              <w:t xml:space="preserve"> service providers are diminishing due to continuous decrease in funding. </w:t>
            </w:r>
          </w:p>
          <w:p w14:paraId="10A1B7E9" w14:textId="2FFB3F67" w:rsidR="002C1D3F" w:rsidRPr="00B34AD7" w:rsidRDefault="002C1D3F" w:rsidP="006B0148">
            <w:pPr>
              <w:snapToGrid w:val="0"/>
              <w:spacing w:line="360" w:lineRule="auto"/>
              <w:jc w:val="both"/>
              <w:rPr>
                <w:rFonts w:ascii="Times New Roman" w:eastAsiaTheme="minorEastAsia" w:hAnsi="Times New Roman"/>
              </w:rPr>
            </w:pPr>
          </w:p>
          <w:p w14:paraId="164AE6DD" w14:textId="3134F484" w:rsidR="002C1D3F" w:rsidRPr="002F7E90" w:rsidRDefault="00430F16" w:rsidP="002F7E90">
            <w:pPr>
              <w:snapToGrid w:val="0"/>
              <w:spacing w:line="360" w:lineRule="auto"/>
              <w:rPr>
                <w:rFonts w:ascii="Times New Roman" w:eastAsiaTheme="minorEastAsia" w:hAnsi="Times New Roman"/>
                <w:color w:val="FF0000"/>
              </w:rPr>
            </w:pPr>
            <w:r w:rsidRPr="00B34AD7">
              <w:rPr>
                <w:rFonts w:ascii="Times New Roman" w:eastAsiaTheme="minorEastAsia" w:hAnsi="Times New Roman"/>
              </w:rPr>
              <w:t xml:space="preserve">Exercising independent living and self-determination </w:t>
            </w:r>
            <w:r w:rsidR="00684D08" w:rsidRPr="00B34AD7">
              <w:rPr>
                <w:rFonts w:ascii="Times New Roman" w:eastAsiaTheme="minorEastAsia" w:hAnsi="Times New Roman"/>
              </w:rPr>
              <w:t xml:space="preserve">pose many challenges for persons </w:t>
            </w:r>
            <w:r w:rsidRPr="00B34AD7">
              <w:rPr>
                <w:rFonts w:ascii="Times New Roman" w:eastAsiaTheme="minorEastAsia" w:hAnsi="Times New Roman"/>
              </w:rPr>
              <w:t>with disabilities. The difficult</w:t>
            </w:r>
            <w:r w:rsidR="00684D08" w:rsidRPr="00B34AD7">
              <w:rPr>
                <w:rFonts w:ascii="Times New Roman" w:eastAsiaTheme="minorEastAsia" w:hAnsi="Times New Roman"/>
              </w:rPr>
              <w:t xml:space="preserve"> </w:t>
            </w:r>
            <w:r w:rsidRPr="00B34AD7">
              <w:rPr>
                <w:rFonts w:ascii="Times New Roman" w:eastAsiaTheme="minorEastAsia" w:hAnsi="Times New Roman"/>
              </w:rPr>
              <w:t xml:space="preserve">rental process, high rent fees and inadequate </w:t>
            </w:r>
            <w:r w:rsidR="00684D08" w:rsidRPr="00B34AD7">
              <w:rPr>
                <w:rFonts w:ascii="Times New Roman" w:eastAsiaTheme="minorEastAsia" w:hAnsi="Times New Roman"/>
              </w:rPr>
              <w:t xml:space="preserve">support in daily routines </w:t>
            </w:r>
            <w:r w:rsidR="00864F95" w:rsidRPr="00B34AD7">
              <w:rPr>
                <w:rFonts w:ascii="Times New Roman" w:eastAsiaTheme="minorEastAsia" w:hAnsi="Times New Roman"/>
              </w:rPr>
              <w:t xml:space="preserve">(i.e., personal assistance </w:t>
            </w:r>
            <w:r w:rsidR="003237C5" w:rsidRPr="00B34AD7">
              <w:rPr>
                <w:rFonts w:ascii="Times New Roman" w:eastAsiaTheme="minorEastAsia" w:hAnsi="Times New Roman"/>
              </w:rPr>
              <w:t xml:space="preserve">provided </w:t>
            </w:r>
            <w:r w:rsidR="00864F95" w:rsidRPr="00B34AD7">
              <w:rPr>
                <w:rFonts w:ascii="Times New Roman" w:eastAsiaTheme="minorEastAsia" w:hAnsi="Times New Roman"/>
              </w:rPr>
              <w:t>not enough</w:t>
            </w:r>
            <w:r w:rsidR="003237C5" w:rsidRPr="00B34AD7">
              <w:rPr>
                <w:rFonts w:ascii="Times New Roman" w:eastAsiaTheme="minorEastAsia" w:hAnsi="Times New Roman"/>
              </w:rPr>
              <w:t xml:space="preserve"> in hours from the government</w:t>
            </w:r>
            <w:r w:rsidR="00864F95" w:rsidRPr="00B34AD7">
              <w:rPr>
                <w:rFonts w:ascii="Times New Roman" w:eastAsiaTheme="minorEastAsia" w:hAnsi="Times New Roman"/>
              </w:rPr>
              <w:t xml:space="preserve">) </w:t>
            </w:r>
            <w:r w:rsidR="00684D08" w:rsidRPr="00B34AD7">
              <w:rPr>
                <w:rFonts w:ascii="Times New Roman" w:eastAsiaTheme="minorEastAsia" w:hAnsi="Times New Roman"/>
              </w:rPr>
              <w:t>are</w:t>
            </w:r>
            <w:r w:rsidRPr="00B34AD7">
              <w:rPr>
                <w:rFonts w:ascii="Times New Roman" w:eastAsiaTheme="minorEastAsia" w:hAnsi="Times New Roman"/>
              </w:rPr>
              <w:t xml:space="preserve"> key barriers. The lack of support</w:t>
            </w:r>
            <w:r w:rsidR="003237C5" w:rsidRPr="00B34AD7">
              <w:rPr>
                <w:rFonts w:ascii="Times New Roman" w:eastAsiaTheme="minorEastAsia" w:hAnsi="Times New Roman"/>
              </w:rPr>
              <w:t>/services</w:t>
            </w:r>
            <w:r w:rsidRPr="00B34AD7">
              <w:rPr>
                <w:rFonts w:ascii="Times New Roman" w:eastAsiaTheme="minorEastAsia" w:hAnsi="Times New Roman"/>
              </w:rPr>
              <w:t xml:space="preserve"> in the community means that the person with disabilities cannot live like </w:t>
            </w:r>
            <w:r w:rsidR="003237C5" w:rsidRPr="00B34AD7">
              <w:rPr>
                <w:rFonts w:ascii="Times New Roman" w:eastAsiaTheme="minorEastAsia" w:hAnsi="Times New Roman"/>
              </w:rPr>
              <w:t xml:space="preserve">general people </w:t>
            </w:r>
            <w:r w:rsidRPr="00B34AD7">
              <w:rPr>
                <w:rFonts w:ascii="Times New Roman" w:eastAsiaTheme="minorEastAsia" w:hAnsi="Times New Roman"/>
              </w:rPr>
              <w:t xml:space="preserve">with the same standard of living (e.g. shower </w:t>
            </w:r>
            <w:proofErr w:type="spellStart"/>
            <w:r w:rsidRPr="00B34AD7">
              <w:rPr>
                <w:rFonts w:ascii="Times New Roman" w:eastAsiaTheme="minorEastAsia" w:hAnsi="Times New Roman"/>
              </w:rPr>
              <w:t>everyday</w:t>
            </w:r>
            <w:proofErr w:type="spellEnd"/>
            <w:r w:rsidRPr="00B34AD7">
              <w:rPr>
                <w:rFonts w:ascii="Times New Roman" w:eastAsiaTheme="minorEastAsia" w:hAnsi="Times New Roman"/>
              </w:rPr>
              <w:t xml:space="preserve">, use the toilet </w:t>
            </w:r>
            <w:r w:rsidRPr="00B34AD7">
              <w:rPr>
                <w:rFonts w:ascii="Times New Roman" w:eastAsiaTheme="minorEastAsia" w:hAnsi="Times New Roman"/>
              </w:rPr>
              <w:lastRenderedPageBreak/>
              <w:t>whenever necessary), but can only maintain the most b</w:t>
            </w:r>
            <w:r w:rsidR="00684D08" w:rsidRPr="00B34AD7">
              <w:rPr>
                <w:rFonts w:ascii="Times New Roman" w:eastAsiaTheme="minorEastAsia" w:hAnsi="Times New Roman"/>
              </w:rPr>
              <w:t xml:space="preserve">asic needs. As a result, persons with </w:t>
            </w:r>
            <w:r w:rsidRPr="00B34AD7">
              <w:rPr>
                <w:rFonts w:ascii="Times New Roman" w:eastAsiaTheme="minorEastAsia" w:hAnsi="Times New Roman"/>
              </w:rPr>
              <w:t xml:space="preserve">disabilities are forced to live in institutions where they can, ironically, receive </w:t>
            </w:r>
            <w:r w:rsidR="00684D08" w:rsidRPr="00B34AD7">
              <w:rPr>
                <w:rFonts w:ascii="Times New Roman" w:eastAsiaTheme="minorEastAsia" w:hAnsi="Times New Roman"/>
              </w:rPr>
              <w:t xml:space="preserve">more </w:t>
            </w:r>
            <w:r w:rsidRPr="00B34AD7">
              <w:rPr>
                <w:rFonts w:ascii="Times New Roman" w:eastAsiaTheme="minorEastAsia" w:hAnsi="Times New Roman"/>
              </w:rPr>
              <w:t xml:space="preserve">consistent care. </w:t>
            </w:r>
          </w:p>
          <w:p w14:paraId="0A96E7CA" w14:textId="77777777" w:rsidR="005C2FFF" w:rsidRPr="00B34AD7" w:rsidRDefault="005C2FFF" w:rsidP="00B34AD7">
            <w:pPr>
              <w:snapToGrid w:val="0"/>
              <w:spacing w:line="360" w:lineRule="auto"/>
              <w:rPr>
                <w:rFonts w:ascii="Times New Roman" w:eastAsiaTheme="minorEastAsia" w:hAnsi="Times New Roman"/>
              </w:rPr>
            </w:pPr>
          </w:p>
          <w:p w14:paraId="325790A6" w14:textId="10286206" w:rsidR="002C1D3F" w:rsidRPr="002F7E90" w:rsidRDefault="005C2FFF" w:rsidP="002F7E90">
            <w:pPr>
              <w:snapToGrid w:val="0"/>
              <w:spacing w:line="360" w:lineRule="auto"/>
              <w:rPr>
                <w:rFonts w:ascii="Times New Roman" w:eastAsiaTheme="minorEastAsia" w:hAnsi="Times New Roman"/>
              </w:rPr>
            </w:pPr>
            <w:r w:rsidRPr="00B34AD7">
              <w:rPr>
                <w:rFonts w:ascii="Times New Roman" w:eastAsiaTheme="minorEastAsia" w:hAnsi="Times New Roman"/>
              </w:rPr>
              <w:t xml:space="preserve">1.  </w:t>
            </w:r>
            <w:r w:rsidR="008C0F29" w:rsidRPr="00B34AD7">
              <w:rPr>
                <w:rFonts w:ascii="Times New Roman" w:eastAsiaTheme="minorEastAsia" w:hAnsi="Times New Roman"/>
              </w:rPr>
              <w:t xml:space="preserve">Example </w:t>
            </w:r>
            <w:r w:rsidRPr="00B34AD7">
              <w:rPr>
                <w:rFonts w:ascii="Times New Roman" w:eastAsiaTheme="minorEastAsia" w:hAnsi="Times New Roman"/>
              </w:rPr>
              <w:t>1: When person with disabilities enrolls in an institution, it is guaranteed that the person will receive subsidy and secure housing. But when the person decides to leave the institution, he/she will not only lose government subsidy, but also all kinds welfare services. In most cases, one must go through long and tedious application processes for subsidies and many times they are not guaranteed. According to the Government’s budget allocation analyses, funding allocated to residential services with institutional</w:t>
            </w:r>
            <w:r w:rsidR="00684D08" w:rsidRPr="00B34AD7">
              <w:rPr>
                <w:rFonts w:ascii="Times New Roman" w:eastAsiaTheme="minorEastAsia" w:hAnsi="Times New Roman"/>
              </w:rPr>
              <w:t xml:space="preserve"> care is 272 times more than </w:t>
            </w:r>
            <w:r w:rsidRPr="00B34AD7">
              <w:rPr>
                <w:rFonts w:ascii="Times New Roman" w:eastAsiaTheme="minorEastAsia" w:hAnsi="Times New Roman"/>
              </w:rPr>
              <w:t>programs for community-based living</w:t>
            </w:r>
            <w:r w:rsidR="008C0F29" w:rsidRPr="00B34AD7">
              <w:rPr>
                <w:rFonts w:ascii="Times New Roman" w:eastAsiaTheme="minorEastAsia" w:hAnsi="Times New Roman"/>
              </w:rPr>
              <w:t>/ “community living”</w:t>
            </w:r>
            <w:r w:rsidR="00FB6805" w:rsidRPr="00B34AD7">
              <w:rPr>
                <w:rFonts w:ascii="Times New Roman" w:eastAsiaTheme="minorEastAsia" w:hAnsi="Times New Roman"/>
              </w:rPr>
              <w:t xml:space="preserve">, and 309 times more than </w:t>
            </w:r>
            <w:r w:rsidRPr="00B34AD7">
              <w:rPr>
                <w:rFonts w:ascii="Times New Roman" w:eastAsiaTheme="minorEastAsia" w:hAnsi="Times New Roman"/>
              </w:rPr>
              <w:t>programs for independently living support</w:t>
            </w:r>
            <w:r w:rsidR="008C0F29" w:rsidRPr="00B34AD7">
              <w:rPr>
                <w:rFonts w:ascii="Times New Roman" w:eastAsiaTheme="minorEastAsia" w:hAnsi="Times New Roman"/>
              </w:rPr>
              <w:t xml:space="preserve"> (i.e., peer support and personal assistance)</w:t>
            </w:r>
            <w:r w:rsidRPr="00B34AD7">
              <w:rPr>
                <w:rFonts w:ascii="Times New Roman" w:eastAsiaTheme="minorEastAsia" w:hAnsi="Times New Roman"/>
              </w:rPr>
              <w:t xml:space="preserve">. The funding gap </w:t>
            </w:r>
            <w:r w:rsidR="00FB6805" w:rsidRPr="00B34AD7">
              <w:rPr>
                <w:rFonts w:ascii="Times New Roman" w:eastAsiaTheme="minorEastAsia" w:hAnsi="Times New Roman"/>
              </w:rPr>
              <w:t xml:space="preserve">between </w:t>
            </w:r>
            <w:r w:rsidRPr="00B34AD7">
              <w:rPr>
                <w:rFonts w:ascii="Times New Roman" w:eastAsiaTheme="minorEastAsia" w:hAnsi="Times New Roman"/>
              </w:rPr>
              <w:t>the type</w:t>
            </w:r>
            <w:r w:rsidR="00FB6805" w:rsidRPr="00B34AD7">
              <w:rPr>
                <w:rFonts w:ascii="Times New Roman" w:eastAsiaTheme="minorEastAsia" w:hAnsi="Times New Roman"/>
              </w:rPr>
              <w:t>s</w:t>
            </w:r>
            <w:r w:rsidRPr="00B34AD7">
              <w:rPr>
                <w:rFonts w:ascii="Times New Roman" w:eastAsiaTheme="minorEastAsia" w:hAnsi="Times New Roman"/>
              </w:rPr>
              <w:t xml:space="preserve"> of residential services continues to </w:t>
            </w:r>
            <w:r w:rsidR="008C0F29" w:rsidRPr="00B34AD7">
              <w:rPr>
                <w:rFonts w:ascii="Times New Roman" w:eastAsiaTheme="minorEastAsia" w:hAnsi="Times New Roman"/>
              </w:rPr>
              <w:t xml:space="preserve">grow </w:t>
            </w:r>
            <w:r w:rsidRPr="00B34AD7">
              <w:rPr>
                <w:rFonts w:ascii="Times New Roman" w:eastAsiaTheme="minorEastAsia" w:hAnsi="Times New Roman"/>
              </w:rPr>
              <w:t xml:space="preserve">each year. See attachment 1 “Budget used and number of users for </w:t>
            </w:r>
            <w:r w:rsidR="008C0F29" w:rsidRPr="00B34AD7">
              <w:rPr>
                <w:rFonts w:ascii="Times New Roman" w:eastAsiaTheme="minorEastAsia" w:hAnsi="Times New Roman"/>
              </w:rPr>
              <w:t xml:space="preserve">persons </w:t>
            </w:r>
            <w:r w:rsidRPr="00B34AD7">
              <w:rPr>
                <w:rFonts w:ascii="Times New Roman" w:eastAsiaTheme="minorEastAsia" w:hAnsi="Times New Roman"/>
              </w:rPr>
              <w:t>with disability: Institutional care (total institutional care and hostel) vs. community-based services (</w:t>
            </w:r>
            <w:r w:rsidR="008C0F29" w:rsidRPr="00B34AD7">
              <w:rPr>
                <w:rFonts w:ascii="Times New Roman" w:eastAsiaTheme="minorEastAsia" w:hAnsi="Times New Roman"/>
              </w:rPr>
              <w:t>“</w:t>
            </w:r>
            <w:r w:rsidRPr="00B34AD7">
              <w:rPr>
                <w:rFonts w:ascii="Times New Roman" w:eastAsiaTheme="minorEastAsia" w:hAnsi="Times New Roman"/>
              </w:rPr>
              <w:t xml:space="preserve">community </w:t>
            </w:r>
            <w:r w:rsidR="008C0F29" w:rsidRPr="00B34AD7">
              <w:rPr>
                <w:rFonts w:ascii="Times New Roman" w:eastAsiaTheme="minorEastAsia" w:hAnsi="Times New Roman"/>
              </w:rPr>
              <w:t>living” and</w:t>
            </w:r>
            <w:r w:rsidRPr="00B34AD7">
              <w:rPr>
                <w:rFonts w:ascii="Times New Roman" w:eastAsiaTheme="minorEastAsia" w:hAnsi="Times New Roman"/>
              </w:rPr>
              <w:t xml:space="preserve"> services for supporting independent living)”.</w:t>
            </w:r>
          </w:p>
          <w:p w14:paraId="09B38F2A" w14:textId="77777777" w:rsidR="005C2FFF" w:rsidRPr="00B34AD7" w:rsidRDefault="005C2FFF" w:rsidP="00B34AD7">
            <w:pPr>
              <w:snapToGrid w:val="0"/>
              <w:spacing w:line="360" w:lineRule="auto"/>
              <w:rPr>
                <w:rFonts w:ascii="Times New Roman" w:eastAsiaTheme="minorEastAsia" w:hAnsi="Times New Roman"/>
              </w:rPr>
            </w:pPr>
          </w:p>
          <w:p w14:paraId="488802E4" w14:textId="1285254B" w:rsidR="005C2FFF" w:rsidRPr="00B34AD7" w:rsidRDefault="005C2FFF" w:rsidP="00B34AD7">
            <w:pPr>
              <w:snapToGrid w:val="0"/>
              <w:spacing w:line="360" w:lineRule="auto"/>
              <w:rPr>
                <w:rFonts w:ascii="Times New Roman" w:eastAsiaTheme="minorEastAsia" w:hAnsi="Times New Roman"/>
              </w:rPr>
            </w:pPr>
            <w:r w:rsidRPr="00B34AD7">
              <w:rPr>
                <w:rFonts w:ascii="Times New Roman" w:eastAsiaTheme="minorEastAsia" w:hAnsi="Times New Roman"/>
                <w:color w:val="000000"/>
                <w:kern w:val="0"/>
              </w:rPr>
              <w:t xml:space="preserve">2.  </w:t>
            </w:r>
            <w:r w:rsidR="008C0F29" w:rsidRPr="00B34AD7">
              <w:rPr>
                <w:rFonts w:ascii="Times New Roman" w:eastAsiaTheme="minorEastAsia" w:hAnsi="Times New Roman"/>
                <w:color w:val="000000"/>
                <w:kern w:val="0"/>
              </w:rPr>
              <w:t xml:space="preserve">Example </w:t>
            </w:r>
            <w:r w:rsidRPr="00B34AD7">
              <w:rPr>
                <w:rFonts w:ascii="Times New Roman" w:eastAsiaTheme="minorEastAsia" w:hAnsi="Times New Roman"/>
                <w:color w:val="000000"/>
                <w:kern w:val="0"/>
              </w:rPr>
              <w:t xml:space="preserve">2: Due to insufficient funding, many </w:t>
            </w:r>
            <w:r w:rsidRPr="00B34AD7">
              <w:rPr>
                <w:rFonts w:ascii="Times New Roman" w:eastAsiaTheme="minorEastAsia" w:hAnsi="Times New Roman"/>
              </w:rPr>
              <w:t>community-based living service providers are forced to end its services and as a result, service users have</w:t>
            </w:r>
            <w:r w:rsidR="00FB6805" w:rsidRPr="00B34AD7">
              <w:rPr>
                <w:rFonts w:ascii="Times New Roman" w:eastAsiaTheme="minorEastAsia" w:hAnsi="Times New Roman"/>
              </w:rPr>
              <w:t xml:space="preserve"> no choice but to live</w:t>
            </w:r>
            <w:r w:rsidRPr="00B34AD7">
              <w:rPr>
                <w:rFonts w:ascii="Times New Roman" w:eastAsiaTheme="minorEastAsia" w:hAnsi="Times New Roman"/>
              </w:rPr>
              <w:t xml:space="preserve"> in institutions. An UDN (Taiwan’s online news) news article published on November 8, 2016 featured a Development Center in Taichung (Faith, Hope and Love Development Center) closing one of its community-based homes as a result of insufficient funding</w:t>
            </w:r>
            <w:r w:rsidR="009E440F" w:rsidRPr="00B34AD7">
              <w:rPr>
                <w:rFonts w:ascii="Times New Roman" w:eastAsiaTheme="minorEastAsia" w:hAnsi="Times New Roman"/>
              </w:rPr>
              <w:t>. This act inevitably forced</w:t>
            </w:r>
            <w:r w:rsidRPr="00B34AD7">
              <w:rPr>
                <w:rFonts w:ascii="Times New Roman" w:eastAsiaTheme="minorEastAsia" w:hAnsi="Times New Roman"/>
              </w:rPr>
              <w:t xml:space="preserve"> service users to return home or to institutions. </w:t>
            </w:r>
          </w:p>
          <w:p w14:paraId="30856D01" w14:textId="77777777" w:rsidR="005C2FFF" w:rsidRPr="00B34AD7" w:rsidRDefault="005C2FFF" w:rsidP="00B34AD7">
            <w:pPr>
              <w:widowControl/>
              <w:tabs>
                <w:tab w:val="left" w:pos="220"/>
                <w:tab w:val="left" w:pos="720"/>
              </w:tabs>
              <w:autoSpaceDE w:val="0"/>
              <w:autoSpaceDN w:val="0"/>
              <w:adjustRightInd w:val="0"/>
              <w:snapToGrid w:val="0"/>
              <w:spacing w:line="360" w:lineRule="auto"/>
              <w:ind w:left="357"/>
              <w:rPr>
                <w:rFonts w:ascii="Times New Roman" w:eastAsiaTheme="minorEastAsia" w:hAnsi="Times New Roman"/>
                <w:color w:val="000000"/>
                <w:kern w:val="0"/>
              </w:rPr>
            </w:pPr>
          </w:p>
          <w:p w14:paraId="7DD45B3C" w14:textId="5F04B1FC" w:rsidR="005C2FFF" w:rsidRPr="00B34AD7" w:rsidRDefault="001B7D08" w:rsidP="00B34AD7">
            <w:pPr>
              <w:snapToGrid w:val="0"/>
              <w:spacing w:line="360" w:lineRule="auto"/>
              <w:rPr>
                <w:rFonts w:ascii="Times New Roman" w:eastAsiaTheme="minorEastAsia" w:hAnsi="Times New Roman"/>
                <w:color w:val="FF0000"/>
              </w:rPr>
            </w:pPr>
            <w:r w:rsidRPr="00B34AD7">
              <w:rPr>
                <w:rFonts w:ascii="Times New Roman" w:eastAsiaTheme="minorEastAsia" w:hAnsi="Times New Roman"/>
              </w:rPr>
              <w:t xml:space="preserve">Another example is </w:t>
            </w:r>
            <w:r w:rsidR="005C2FFF" w:rsidRPr="00B34AD7">
              <w:rPr>
                <w:rFonts w:ascii="Times New Roman" w:eastAsiaTheme="minorEastAsia" w:hAnsi="Times New Roman"/>
              </w:rPr>
              <w:t>‘John’, a person with moderate intellectual disability, who moved from an institution to community-based living in Taichung. He lived with three roommates who were also persons with intellectual disabilities on a 3</w:t>
            </w:r>
            <w:r w:rsidR="003B16A2" w:rsidRPr="00B34AD7">
              <w:rPr>
                <w:rFonts w:ascii="Times New Roman" w:eastAsiaTheme="minorEastAsia" w:hAnsi="Times New Roman"/>
                <w:vertAlign w:val="superscript"/>
              </w:rPr>
              <w:t>rd</w:t>
            </w:r>
            <w:r w:rsidR="003B16A2" w:rsidRPr="00B34AD7">
              <w:rPr>
                <w:rFonts w:ascii="Times New Roman" w:eastAsiaTheme="minorEastAsia" w:hAnsi="Times New Roman"/>
              </w:rPr>
              <w:t xml:space="preserve"> </w:t>
            </w:r>
            <w:r w:rsidR="005C2FFF" w:rsidRPr="00B34AD7">
              <w:rPr>
                <w:rFonts w:ascii="Times New Roman" w:eastAsiaTheme="minorEastAsia" w:hAnsi="Times New Roman"/>
              </w:rPr>
              <w:t xml:space="preserve">floor </w:t>
            </w:r>
            <w:r w:rsidR="005C2FFF" w:rsidRPr="00B60401">
              <w:rPr>
                <w:rFonts w:ascii="Times New Roman" w:eastAsiaTheme="minorEastAsia" w:hAnsi="Times New Roman"/>
              </w:rPr>
              <w:t>a</w:t>
            </w:r>
            <w:r w:rsidR="005C2FFF" w:rsidRPr="00B60401">
              <w:rPr>
                <w:rFonts w:ascii="Times New Roman" w:eastAsiaTheme="minorEastAsia" w:hAnsi="Times New Roman"/>
                <w:color w:val="000000" w:themeColor="text1"/>
              </w:rPr>
              <w:t>partment, and enjoyed his life in the community ve</w:t>
            </w:r>
            <w:r w:rsidR="001019CC" w:rsidRPr="00B60401">
              <w:rPr>
                <w:rFonts w:ascii="Times New Roman" w:eastAsiaTheme="minorEastAsia" w:hAnsi="Times New Roman"/>
                <w:color w:val="000000" w:themeColor="text1"/>
              </w:rPr>
              <w:t xml:space="preserve">ry much. However, this move has caused a huge financial burden for him and the family. </w:t>
            </w:r>
            <w:r w:rsidRPr="00B60401">
              <w:rPr>
                <w:rFonts w:ascii="Times New Roman" w:eastAsiaTheme="minorEastAsia" w:hAnsi="Times New Roman"/>
                <w:color w:val="000000" w:themeColor="text1"/>
              </w:rPr>
              <w:t xml:space="preserve">When </w:t>
            </w:r>
            <w:r w:rsidR="005C2FFF" w:rsidRPr="00B60401">
              <w:rPr>
                <w:rFonts w:ascii="Times New Roman" w:eastAsiaTheme="minorEastAsia" w:hAnsi="Times New Roman"/>
                <w:color w:val="000000" w:themeColor="text1"/>
              </w:rPr>
              <w:t xml:space="preserve">John </w:t>
            </w:r>
            <w:r w:rsidRPr="00B60401">
              <w:rPr>
                <w:rFonts w:ascii="Times New Roman" w:eastAsiaTheme="minorEastAsia" w:hAnsi="Times New Roman"/>
                <w:color w:val="000000" w:themeColor="text1"/>
              </w:rPr>
              <w:t xml:space="preserve">was living in the institution, he </w:t>
            </w:r>
            <w:r w:rsidR="005C2FFF" w:rsidRPr="00B60401">
              <w:rPr>
                <w:rFonts w:ascii="Times New Roman" w:eastAsiaTheme="minorEastAsia" w:hAnsi="Times New Roman"/>
                <w:color w:val="000000" w:themeColor="text1"/>
              </w:rPr>
              <w:t>received NT16</w:t>
            </w:r>
            <w:proofErr w:type="gramStart"/>
            <w:r w:rsidR="005C2FFF" w:rsidRPr="00B60401">
              <w:rPr>
                <w:rFonts w:ascii="Times New Roman" w:eastAsiaTheme="minorEastAsia" w:hAnsi="Times New Roman"/>
                <w:color w:val="000000" w:themeColor="text1"/>
              </w:rPr>
              <w:t>,000</w:t>
            </w:r>
            <w:proofErr w:type="gramEnd"/>
            <w:r w:rsidRPr="00B60401">
              <w:rPr>
                <w:rFonts w:ascii="Times New Roman" w:eastAsiaTheme="minorEastAsia" w:hAnsi="Times New Roman"/>
                <w:color w:val="000000" w:themeColor="text1"/>
              </w:rPr>
              <w:t xml:space="preserve"> worth of subsidy per month (approximately NT192,00</w:t>
            </w:r>
            <w:r w:rsidR="001019CC" w:rsidRPr="00B60401">
              <w:rPr>
                <w:rFonts w:ascii="Times New Roman" w:eastAsiaTheme="minorEastAsia" w:hAnsi="Times New Roman"/>
                <w:color w:val="000000" w:themeColor="text1"/>
              </w:rPr>
              <w:t xml:space="preserve">0 per year), excluding </w:t>
            </w:r>
            <w:r w:rsidR="00C55710" w:rsidRPr="00B60401">
              <w:rPr>
                <w:rFonts w:ascii="Times New Roman" w:eastAsiaTheme="minorEastAsia" w:hAnsi="Times New Roman"/>
                <w:color w:val="000000" w:themeColor="text1"/>
              </w:rPr>
              <w:t>the cost of resi</w:t>
            </w:r>
            <w:r w:rsidR="00C55710" w:rsidRPr="00E065D1">
              <w:rPr>
                <w:rFonts w:ascii="Times New Roman" w:eastAsiaTheme="minorEastAsia" w:hAnsi="Times New Roman"/>
                <w:color w:val="000000" w:themeColor="text1"/>
              </w:rPr>
              <w:t>dential facility (free charge for living in the institution)</w:t>
            </w:r>
            <w:r w:rsidR="001019CC" w:rsidRPr="00E065D1">
              <w:rPr>
                <w:rFonts w:ascii="Times New Roman" w:eastAsiaTheme="minorEastAsia" w:hAnsi="Times New Roman"/>
                <w:color w:val="000000" w:themeColor="text1"/>
              </w:rPr>
              <w:t xml:space="preserve">. After moving to community-based living/ “community living”, John only received approximately </w:t>
            </w:r>
            <w:r w:rsidR="00C55710" w:rsidRPr="00E065D1">
              <w:rPr>
                <w:rFonts w:ascii="Times New Roman" w:eastAsiaTheme="minorEastAsia" w:hAnsi="Times New Roman"/>
                <w:color w:val="000000" w:themeColor="text1"/>
              </w:rPr>
              <w:t>NT</w:t>
            </w:r>
            <w:r w:rsidR="00E065D1" w:rsidRPr="00E065D1">
              <w:rPr>
                <w:rFonts w:ascii="Times New Roman" w:eastAsiaTheme="minorEastAsia" w:hAnsi="Times New Roman"/>
                <w:color w:val="000000" w:themeColor="text1"/>
                <w:kern w:val="0"/>
              </w:rPr>
              <w:t>8,300-</w:t>
            </w:r>
            <w:r w:rsidR="00E065D1" w:rsidRPr="00E065D1">
              <w:rPr>
                <w:rFonts w:ascii="Times New Roman" w:eastAsiaTheme="minorEastAsia" w:hAnsi="Times New Roman" w:hint="eastAsia"/>
                <w:color w:val="000000" w:themeColor="text1"/>
                <w:kern w:val="0"/>
              </w:rPr>
              <w:t>9</w:t>
            </w:r>
            <w:r w:rsidR="00E065D1" w:rsidRPr="00E065D1">
              <w:rPr>
                <w:rFonts w:ascii="Times New Roman" w:eastAsiaTheme="minorEastAsia" w:hAnsi="Times New Roman"/>
                <w:color w:val="000000" w:themeColor="text1"/>
                <w:kern w:val="0"/>
              </w:rPr>
              <w:t>,</w:t>
            </w:r>
            <w:r w:rsidR="00E065D1" w:rsidRPr="00E065D1">
              <w:rPr>
                <w:rFonts w:ascii="Times New Roman" w:eastAsiaTheme="minorEastAsia" w:hAnsi="Times New Roman" w:hint="eastAsia"/>
                <w:color w:val="000000" w:themeColor="text1"/>
                <w:kern w:val="0"/>
              </w:rPr>
              <w:t>1</w:t>
            </w:r>
            <w:r w:rsidR="00C55710" w:rsidRPr="00E065D1">
              <w:rPr>
                <w:rFonts w:ascii="Times New Roman" w:eastAsiaTheme="minorEastAsia" w:hAnsi="Times New Roman"/>
                <w:color w:val="000000" w:themeColor="text1"/>
                <w:kern w:val="0"/>
              </w:rPr>
              <w:t xml:space="preserve">00 per month or </w:t>
            </w:r>
            <w:r w:rsidR="00C55710" w:rsidRPr="00E065D1">
              <w:rPr>
                <w:rFonts w:ascii="Times New Roman" w:eastAsiaTheme="minorEastAsia" w:hAnsi="Times New Roman"/>
                <w:color w:val="000000" w:themeColor="text1"/>
              </w:rPr>
              <w:t xml:space="preserve">NT100,000 - </w:t>
            </w:r>
            <w:r w:rsidR="00E065D1" w:rsidRPr="00E065D1">
              <w:rPr>
                <w:rFonts w:ascii="Times New Roman" w:eastAsiaTheme="minorEastAsia" w:hAnsi="Times New Roman"/>
                <w:color w:val="000000" w:themeColor="text1"/>
              </w:rPr>
              <w:t>NT1</w:t>
            </w:r>
            <w:r w:rsidR="00E065D1" w:rsidRPr="00E065D1">
              <w:rPr>
                <w:rFonts w:ascii="Times New Roman" w:eastAsiaTheme="minorEastAsia" w:hAnsi="Times New Roman" w:hint="eastAsia"/>
                <w:color w:val="000000" w:themeColor="text1"/>
              </w:rPr>
              <w:t>1</w:t>
            </w:r>
            <w:r w:rsidR="001019CC" w:rsidRPr="00E065D1">
              <w:rPr>
                <w:rFonts w:ascii="Times New Roman" w:eastAsiaTheme="minorEastAsia" w:hAnsi="Times New Roman"/>
                <w:color w:val="000000" w:themeColor="text1"/>
              </w:rPr>
              <w:t xml:space="preserve">0,000 per year (subsidy in community-based living/ “community living” is granted by “unit”. </w:t>
            </w:r>
            <w:r w:rsidR="00E065D1" w:rsidRPr="00E065D1">
              <w:rPr>
                <w:rFonts w:ascii="Times New Roman" w:eastAsiaTheme="minorEastAsia" w:hAnsi="Times New Roman"/>
                <w:color w:val="000000" w:themeColor="text1"/>
              </w:rPr>
              <w:t>Each unit is granted NT500</w:t>
            </w:r>
            <w:proofErr w:type="gramStart"/>
            <w:r w:rsidR="00E065D1" w:rsidRPr="00E065D1">
              <w:rPr>
                <w:rFonts w:ascii="Times New Roman" w:eastAsiaTheme="minorEastAsia" w:hAnsi="Times New Roman"/>
                <w:color w:val="000000" w:themeColor="text1"/>
              </w:rPr>
              <w:t>,000</w:t>
            </w:r>
            <w:proofErr w:type="gramEnd"/>
            <w:r w:rsidR="00E065D1" w:rsidRPr="00E065D1">
              <w:rPr>
                <w:rFonts w:ascii="Times New Roman" w:eastAsiaTheme="minorEastAsia" w:hAnsi="Times New Roman"/>
                <w:color w:val="000000" w:themeColor="text1"/>
              </w:rPr>
              <w:t>-</w:t>
            </w:r>
            <w:r w:rsidR="00E065D1" w:rsidRPr="00E065D1">
              <w:rPr>
                <w:rFonts w:ascii="Times New Roman" w:eastAsiaTheme="minorEastAsia" w:hAnsi="Times New Roman" w:hint="eastAsia"/>
                <w:color w:val="000000" w:themeColor="text1"/>
              </w:rPr>
              <w:t>6</w:t>
            </w:r>
            <w:r w:rsidR="001019CC" w:rsidRPr="00E065D1">
              <w:rPr>
                <w:rFonts w:ascii="Times New Roman" w:eastAsiaTheme="minorEastAsia" w:hAnsi="Times New Roman"/>
                <w:color w:val="000000" w:themeColor="text1"/>
              </w:rPr>
              <w:t>00,000 of subsidy a year, rent</w:t>
            </w:r>
            <w:r w:rsidR="00C55710" w:rsidRPr="00E065D1">
              <w:rPr>
                <w:rFonts w:ascii="Times New Roman" w:eastAsiaTheme="minorEastAsia" w:hAnsi="Times New Roman"/>
                <w:color w:val="000000" w:themeColor="text1"/>
              </w:rPr>
              <w:t xml:space="preserve"> and supportive workers’ salary</w:t>
            </w:r>
            <w:r w:rsidR="001019CC" w:rsidRPr="00E065D1">
              <w:rPr>
                <w:rFonts w:ascii="Times New Roman" w:eastAsiaTheme="minorEastAsia" w:hAnsi="Times New Roman"/>
                <w:color w:val="000000" w:themeColor="text1"/>
              </w:rPr>
              <w:t xml:space="preserve"> included, and each unit can house up to 6 people). With less subsidy in this new living arrangement, families need to </w:t>
            </w:r>
            <w:r w:rsidR="00E065D1" w:rsidRPr="00E065D1">
              <w:rPr>
                <w:rFonts w:ascii="Times New Roman" w:eastAsiaTheme="minorEastAsia" w:hAnsi="Times New Roman"/>
                <w:color w:val="000000" w:themeColor="text1"/>
              </w:rPr>
              <w:t>pay an additional NT</w:t>
            </w:r>
            <w:r w:rsidR="00E065D1" w:rsidRPr="00E065D1">
              <w:rPr>
                <w:rFonts w:ascii="Times New Roman" w:eastAsiaTheme="minorEastAsia" w:hAnsi="Times New Roman" w:hint="eastAsia"/>
                <w:color w:val="000000" w:themeColor="text1"/>
              </w:rPr>
              <w:t>3</w:t>
            </w:r>
            <w:proofErr w:type="gramStart"/>
            <w:r w:rsidR="003450DC" w:rsidRPr="00E065D1">
              <w:rPr>
                <w:rFonts w:ascii="Times New Roman" w:eastAsiaTheme="minorEastAsia" w:hAnsi="Times New Roman"/>
                <w:color w:val="000000" w:themeColor="text1"/>
              </w:rPr>
              <w:t>,000</w:t>
            </w:r>
            <w:proofErr w:type="gramEnd"/>
            <w:r w:rsidR="003450DC" w:rsidRPr="00E065D1">
              <w:rPr>
                <w:rFonts w:ascii="Times New Roman" w:eastAsiaTheme="minorEastAsia" w:hAnsi="Times New Roman"/>
                <w:color w:val="000000" w:themeColor="text1"/>
              </w:rPr>
              <w:t>-5,000 of expenses for the person</w:t>
            </w:r>
            <w:r w:rsidR="00C55710" w:rsidRPr="00E065D1">
              <w:rPr>
                <w:rFonts w:ascii="Times New Roman" w:eastAsiaTheme="minorEastAsia" w:hAnsi="Times New Roman"/>
                <w:color w:val="000000" w:themeColor="text1"/>
              </w:rPr>
              <w:t xml:space="preserve"> per month</w:t>
            </w:r>
            <w:r w:rsidR="003450DC" w:rsidRPr="00E065D1">
              <w:rPr>
                <w:rFonts w:ascii="Times New Roman" w:eastAsiaTheme="minorEastAsia" w:hAnsi="Times New Roman"/>
                <w:color w:val="000000" w:themeColor="text1"/>
              </w:rPr>
              <w:t>. In John’s case, his</w:t>
            </w:r>
            <w:r w:rsidR="005C2FFF" w:rsidRPr="00E065D1">
              <w:rPr>
                <w:rFonts w:ascii="Times New Roman" w:eastAsiaTheme="minorEastAsia" w:hAnsi="Times New Roman"/>
                <w:color w:val="000000" w:themeColor="text1"/>
              </w:rPr>
              <w:t xml:space="preserve"> family unfortunately cannot afford this grand extra cost, so </w:t>
            </w:r>
            <w:r w:rsidR="003450DC" w:rsidRPr="00E065D1">
              <w:rPr>
                <w:rFonts w:ascii="Times New Roman" w:eastAsiaTheme="minorEastAsia" w:hAnsi="Times New Roman"/>
                <w:color w:val="000000" w:themeColor="text1"/>
              </w:rPr>
              <w:t xml:space="preserve">they decided to move John back to the institution. John was very sad as a result. </w:t>
            </w:r>
          </w:p>
          <w:p w14:paraId="01D0F02D" w14:textId="77777777" w:rsidR="002C1D3F" w:rsidRPr="00B34AD7" w:rsidRDefault="002C1D3F" w:rsidP="00B34AD7">
            <w:pPr>
              <w:snapToGrid w:val="0"/>
              <w:spacing w:line="360" w:lineRule="auto"/>
              <w:rPr>
                <w:rFonts w:ascii="Times New Roman" w:eastAsiaTheme="minorEastAsia" w:hAnsi="Times New Roman"/>
              </w:rPr>
            </w:pPr>
          </w:p>
          <w:p w14:paraId="44165D83" w14:textId="3AD12013" w:rsidR="0043370C" w:rsidRPr="00B34AD7" w:rsidRDefault="002C1D3F" w:rsidP="00B34AD7">
            <w:pPr>
              <w:snapToGrid w:val="0"/>
              <w:spacing w:line="360" w:lineRule="auto"/>
              <w:rPr>
                <w:rFonts w:ascii="Times New Roman" w:eastAsiaTheme="minorEastAsia" w:hAnsi="Times New Roman"/>
              </w:rPr>
            </w:pPr>
            <w:r w:rsidRPr="00B34AD7">
              <w:rPr>
                <w:rFonts w:ascii="Times New Roman" w:eastAsiaTheme="minorEastAsia" w:hAnsi="Times New Roman"/>
              </w:rPr>
              <w:t xml:space="preserve">3.  </w:t>
            </w:r>
            <w:r w:rsidR="003B16A2" w:rsidRPr="00B34AD7">
              <w:rPr>
                <w:rFonts w:ascii="Times New Roman" w:eastAsiaTheme="minorEastAsia" w:hAnsi="Times New Roman"/>
              </w:rPr>
              <w:t xml:space="preserve">Example </w:t>
            </w:r>
            <w:r w:rsidRPr="00B34AD7">
              <w:rPr>
                <w:rFonts w:ascii="Times New Roman" w:eastAsiaTheme="minorEastAsia" w:hAnsi="Times New Roman"/>
              </w:rPr>
              <w:t>3: Person</w:t>
            </w:r>
            <w:r w:rsidR="00FB6805" w:rsidRPr="00B34AD7">
              <w:rPr>
                <w:rFonts w:ascii="Times New Roman" w:eastAsiaTheme="minorEastAsia" w:hAnsi="Times New Roman"/>
              </w:rPr>
              <w:t>s</w:t>
            </w:r>
            <w:r w:rsidRPr="00B34AD7">
              <w:rPr>
                <w:rFonts w:ascii="Times New Roman" w:eastAsiaTheme="minorEastAsia" w:hAnsi="Times New Roman"/>
              </w:rPr>
              <w:t xml:space="preserve"> with disabilities who choose to live independently in the community cannot maintain basic quality of life. With a severe shortage of available personal assistance and home-help, person</w:t>
            </w:r>
            <w:r w:rsidR="00FB6805" w:rsidRPr="00B34AD7">
              <w:rPr>
                <w:rFonts w:ascii="Times New Roman" w:eastAsiaTheme="minorEastAsia" w:hAnsi="Times New Roman"/>
              </w:rPr>
              <w:t>s</w:t>
            </w:r>
            <w:r w:rsidRPr="00B34AD7">
              <w:rPr>
                <w:rFonts w:ascii="Times New Roman" w:eastAsiaTheme="minorEastAsia" w:hAnsi="Times New Roman"/>
              </w:rPr>
              <w:t xml:space="preserve"> with disabilities</w:t>
            </w:r>
            <w:r w:rsidR="00430F16" w:rsidRPr="00B34AD7">
              <w:rPr>
                <w:rFonts w:ascii="Times New Roman" w:eastAsiaTheme="minorEastAsia" w:hAnsi="Times New Roman"/>
              </w:rPr>
              <w:t xml:space="preserve"> </w:t>
            </w:r>
            <w:r w:rsidR="003B16A2" w:rsidRPr="00B34AD7">
              <w:rPr>
                <w:rFonts w:ascii="Times New Roman" w:eastAsiaTheme="minorEastAsia" w:hAnsi="Times New Roman"/>
              </w:rPr>
              <w:t xml:space="preserve">rent an apartment and live </w:t>
            </w:r>
            <w:r w:rsidR="00430F16" w:rsidRPr="00B34AD7">
              <w:rPr>
                <w:rFonts w:ascii="Times New Roman" w:eastAsiaTheme="minorEastAsia" w:hAnsi="Times New Roman"/>
              </w:rPr>
              <w:t xml:space="preserve">in </w:t>
            </w:r>
            <w:r w:rsidR="003B16A2" w:rsidRPr="00B34AD7">
              <w:rPr>
                <w:rFonts w:ascii="Times New Roman" w:eastAsiaTheme="minorEastAsia" w:hAnsi="Times New Roman"/>
              </w:rPr>
              <w:t xml:space="preserve">the </w:t>
            </w:r>
            <w:r w:rsidR="00FB6805" w:rsidRPr="00B34AD7">
              <w:rPr>
                <w:rFonts w:ascii="Times New Roman" w:eastAsiaTheme="minorEastAsia" w:hAnsi="Times New Roman"/>
              </w:rPr>
              <w:t>community receive</w:t>
            </w:r>
            <w:r w:rsidRPr="00B34AD7">
              <w:rPr>
                <w:rFonts w:ascii="Times New Roman" w:eastAsiaTheme="minorEastAsia" w:hAnsi="Times New Roman"/>
              </w:rPr>
              <w:t xml:space="preserve"> only two diaper changes a day. ‘Bob’, who is a person with cerebral palsy on a wheelchair, is a case in point. Bob </w:t>
            </w:r>
            <w:r w:rsidR="003B16A2" w:rsidRPr="00B34AD7">
              <w:rPr>
                <w:rFonts w:ascii="Times New Roman" w:eastAsiaTheme="minorEastAsia" w:hAnsi="Times New Roman"/>
              </w:rPr>
              <w:t>moved to an apartment in the community</w:t>
            </w:r>
            <w:r w:rsidRPr="00B34AD7">
              <w:rPr>
                <w:rFonts w:ascii="Times New Roman" w:eastAsiaTheme="minorEastAsia" w:hAnsi="Times New Roman"/>
              </w:rPr>
              <w:t xml:space="preserve"> from an institution two years ago, but has </w:t>
            </w:r>
            <w:r w:rsidRPr="00B34AD7">
              <w:rPr>
                <w:rFonts w:ascii="Times New Roman" w:eastAsiaTheme="minorEastAsia" w:hAnsi="Times New Roman"/>
              </w:rPr>
              <w:lastRenderedPageBreak/>
              <w:t>since then only receives two hours of personal assistance</w:t>
            </w:r>
            <w:r w:rsidR="003B16A2" w:rsidRPr="00B34AD7">
              <w:rPr>
                <w:rFonts w:ascii="Times New Roman" w:eastAsiaTheme="minorEastAsia" w:hAnsi="Times New Roman"/>
              </w:rPr>
              <w:t>/PA</w:t>
            </w:r>
            <w:r w:rsidRPr="00B34AD7">
              <w:rPr>
                <w:rFonts w:ascii="Times New Roman" w:eastAsiaTheme="minorEastAsia" w:hAnsi="Times New Roman"/>
              </w:rPr>
              <w:t xml:space="preserve"> </w:t>
            </w:r>
            <w:r w:rsidR="00BC1546" w:rsidRPr="00B34AD7">
              <w:rPr>
                <w:rFonts w:ascii="Times New Roman" w:eastAsiaTheme="minorEastAsia" w:hAnsi="Times New Roman"/>
              </w:rPr>
              <w:t>a</w:t>
            </w:r>
            <w:r w:rsidR="004E324D" w:rsidRPr="00B34AD7">
              <w:rPr>
                <w:rFonts w:ascii="Times New Roman" w:eastAsiaTheme="minorEastAsia" w:hAnsi="Times New Roman"/>
              </w:rPr>
              <w:t xml:space="preserve"> da</w:t>
            </w:r>
            <w:r w:rsidR="00FB6805" w:rsidRPr="00B34AD7">
              <w:rPr>
                <w:rFonts w:ascii="Times New Roman" w:eastAsiaTheme="minorEastAsia" w:hAnsi="Times New Roman"/>
              </w:rPr>
              <w:t xml:space="preserve">y (by law, the </w:t>
            </w:r>
            <w:r w:rsidR="003B16A2" w:rsidRPr="00B34AD7">
              <w:rPr>
                <w:rFonts w:ascii="Times New Roman" w:eastAsiaTheme="minorEastAsia" w:hAnsi="Times New Roman"/>
              </w:rPr>
              <w:t>PA</w:t>
            </w:r>
            <w:r w:rsidR="00FB6805" w:rsidRPr="00B34AD7">
              <w:rPr>
                <w:rFonts w:ascii="Times New Roman" w:eastAsiaTheme="minorEastAsia" w:hAnsi="Times New Roman"/>
              </w:rPr>
              <w:t xml:space="preserve"> is</w:t>
            </w:r>
            <w:r w:rsidR="004E324D" w:rsidRPr="00B34AD7">
              <w:rPr>
                <w:rFonts w:ascii="Times New Roman" w:eastAsiaTheme="minorEastAsia" w:hAnsi="Times New Roman"/>
              </w:rPr>
              <w:t xml:space="preserve"> provided at a maximum of</w:t>
            </w:r>
            <w:r w:rsidR="00BC1546" w:rsidRPr="00B34AD7">
              <w:rPr>
                <w:rFonts w:ascii="Times New Roman" w:eastAsiaTheme="minorEastAsia" w:hAnsi="Times New Roman"/>
              </w:rPr>
              <w:t xml:space="preserve"> </w:t>
            </w:r>
            <w:r w:rsidR="003B16A2" w:rsidRPr="00B34AD7">
              <w:rPr>
                <w:rFonts w:ascii="Times New Roman" w:eastAsiaTheme="minorEastAsia" w:hAnsi="Times New Roman"/>
              </w:rPr>
              <w:t xml:space="preserve">60 </w:t>
            </w:r>
            <w:r w:rsidR="00BC1546" w:rsidRPr="00B34AD7">
              <w:rPr>
                <w:rFonts w:ascii="Times New Roman" w:eastAsiaTheme="minorEastAsia" w:hAnsi="Times New Roman"/>
              </w:rPr>
              <w:t xml:space="preserve">hours a </w:t>
            </w:r>
            <w:r w:rsidR="003B16A2" w:rsidRPr="00B34AD7">
              <w:rPr>
                <w:rFonts w:ascii="Times New Roman" w:eastAsiaTheme="minorEastAsia" w:hAnsi="Times New Roman"/>
              </w:rPr>
              <w:t>month (</w:t>
            </w:r>
            <w:proofErr w:type="spellStart"/>
            <w:r w:rsidR="003B16A2" w:rsidRPr="00B34AD7">
              <w:rPr>
                <w:rFonts w:ascii="Times New Roman" w:eastAsiaTheme="minorEastAsia" w:hAnsi="Times New Roman"/>
              </w:rPr>
              <w:t>i.e</w:t>
            </w:r>
            <w:proofErr w:type="spellEnd"/>
            <w:r w:rsidR="003B16A2" w:rsidRPr="00B34AD7">
              <w:rPr>
                <w:rFonts w:ascii="Times New Roman" w:eastAsiaTheme="minorEastAsia" w:hAnsi="Times New Roman"/>
              </w:rPr>
              <w:t xml:space="preserve">, 2 hours a day). </w:t>
            </w:r>
            <w:r w:rsidR="00DA2495" w:rsidRPr="00B34AD7">
              <w:rPr>
                <w:rFonts w:ascii="Times New Roman" w:eastAsiaTheme="minorEastAsia" w:hAnsi="Times New Roman"/>
              </w:rPr>
              <w:t>Another example is ‘Jack</w:t>
            </w:r>
            <w:r w:rsidR="00BC1546" w:rsidRPr="00B34AD7">
              <w:rPr>
                <w:rFonts w:ascii="Times New Roman" w:eastAsiaTheme="minorEastAsia" w:hAnsi="Times New Roman"/>
              </w:rPr>
              <w:t>’, who is a person with disabilities</w:t>
            </w:r>
            <w:r w:rsidR="005635B0" w:rsidRPr="00B34AD7">
              <w:rPr>
                <w:rFonts w:ascii="Times New Roman" w:eastAsiaTheme="minorEastAsia" w:hAnsi="Times New Roman"/>
              </w:rPr>
              <w:t xml:space="preserve"> on a reclining wheelchair, and who </w:t>
            </w:r>
            <w:r w:rsidR="00BC1546" w:rsidRPr="00B34AD7">
              <w:rPr>
                <w:rFonts w:ascii="Times New Roman" w:eastAsiaTheme="minorEastAsia" w:hAnsi="Times New Roman"/>
              </w:rPr>
              <w:t xml:space="preserve">also moved from an institution to </w:t>
            </w:r>
            <w:r w:rsidR="003B16A2" w:rsidRPr="00B34AD7">
              <w:rPr>
                <w:rFonts w:ascii="Times New Roman" w:eastAsiaTheme="minorEastAsia" w:hAnsi="Times New Roman"/>
              </w:rPr>
              <w:t>live in an apartment in the community</w:t>
            </w:r>
            <w:r w:rsidR="005635B0" w:rsidRPr="00B34AD7">
              <w:rPr>
                <w:rFonts w:ascii="Times New Roman" w:eastAsiaTheme="minorEastAsia" w:hAnsi="Times New Roman"/>
              </w:rPr>
              <w:t xml:space="preserve">. The service limitations and a shortage of available </w:t>
            </w:r>
            <w:r w:rsidR="003B16A2" w:rsidRPr="00B34AD7">
              <w:rPr>
                <w:rFonts w:ascii="Times New Roman" w:eastAsiaTheme="minorEastAsia" w:hAnsi="Times New Roman"/>
              </w:rPr>
              <w:t>PA</w:t>
            </w:r>
            <w:r w:rsidR="00FB6805" w:rsidRPr="00B34AD7">
              <w:rPr>
                <w:rFonts w:ascii="Times New Roman" w:eastAsiaTheme="minorEastAsia" w:hAnsi="Times New Roman"/>
              </w:rPr>
              <w:t xml:space="preserve"> hours</w:t>
            </w:r>
            <w:r w:rsidR="00DA2495" w:rsidRPr="00B34AD7">
              <w:rPr>
                <w:rFonts w:ascii="Times New Roman" w:eastAsiaTheme="minorEastAsia" w:hAnsi="Times New Roman"/>
              </w:rPr>
              <w:t xml:space="preserve"> have caused him </w:t>
            </w:r>
            <w:r w:rsidR="00A32814" w:rsidRPr="00B34AD7">
              <w:rPr>
                <w:rFonts w:ascii="Times New Roman" w:eastAsiaTheme="minorEastAsia" w:hAnsi="Times New Roman"/>
              </w:rPr>
              <w:t>unable to have showers on weekends and holidays</w:t>
            </w:r>
            <w:r w:rsidR="00430F16" w:rsidRPr="00B34AD7">
              <w:rPr>
                <w:rFonts w:ascii="Times New Roman" w:eastAsiaTheme="minorEastAsia" w:hAnsi="Times New Roman"/>
              </w:rPr>
              <w:t>.</w:t>
            </w:r>
            <w:r w:rsidR="00A32814" w:rsidRPr="00B34AD7">
              <w:rPr>
                <w:rFonts w:ascii="Times New Roman" w:eastAsiaTheme="minorEastAsia" w:hAnsi="Times New Roman"/>
              </w:rPr>
              <w:t xml:space="preserve"> </w:t>
            </w:r>
            <w:r w:rsidR="00DA2495" w:rsidRPr="00B34AD7">
              <w:rPr>
                <w:rFonts w:ascii="Times New Roman" w:eastAsiaTheme="minorEastAsia" w:hAnsi="Times New Roman"/>
              </w:rPr>
              <w:t>Bob and Jack</w:t>
            </w:r>
            <w:r w:rsidR="00EC16E4" w:rsidRPr="00B34AD7">
              <w:rPr>
                <w:rFonts w:ascii="Times New Roman" w:eastAsiaTheme="minorEastAsia" w:hAnsi="Times New Roman"/>
              </w:rPr>
              <w:t xml:space="preserve"> are always worried about </w:t>
            </w:r>
            <w:r w:rsidR="00060A33" w:rsidRPr="00B34AD7">
              <w:rPr>
                <w:rFonts w:ascii="Times New Roman" w:eastAsiaTheme="minorEastAsia" w:hAnsi="Times New Roman"/>
              </w:rPr>
              <w:t xml:space="preserve">days when they are unable to receive </w:t>
            </w:r>
            <w:r w:rsidR="008A073F" w:rsidRPr="00B34AD7">
              <w:rPr>
                <w:rFonts w:ascii="Times New Roman" w:eastAsiaTheme="minorEastAsia" w:hAnsi="Times New Roman"/>
              </w:rPr>
              <w:t>services (national holidays and/or typhoon days). They cannot have a change of diapers whenever they want to, or take a shower on Sundays and holidays. At the moment, independen</w:t>
            </w:r>
            <w:r w:rsidR="00584F4D" w:rsidRPr="00B34AD7">
              <w:rPr>
                <w:rFonts w:ascii="Times New Roman" w:eastAsiaTheme="minorEastAsia" w:hAnsi="Times New Roman"/>
              </w:rPr>
              <w:t xml:space="preserve">t living support program allows a maximum of </w:t>
            </w:r>
            <w:r w:rsidR="008A073F" w:rsidRPr="00B34AD7">
              <w:rPr>
                <w:rFonts w:ascii="Times New Roman" w:eastAsiaTheme="minorEastAsia" w:hAnsi="Times New Roman"/>
              </w:rPr>
              <w:t xml:space="preserve">60 hours </w:t>
            </w:r>
            <w:r w:rsidR="00584F4D" w:rsidRPr="00B34AD7">
              <w:rPr>
                <w:rFonts w:ascii="Times New Roman" w:eastAsiaTheme="minorEastAsia" w:hAnsi="Times New Roman"/>
              </w:rPr>
              <w:t xml:space="preserve">per month of </w:t>
            </w:r>
            <w:r w:rsidR="003B16A2" w:rsidRPr="00B34AD7">
              <w:rPr>
                <w:rFonts w:ascii="Times New Roman" w:eastAsiaTheme="minorEastAsia" w:hAnsi="Times New Roman"/>
              </w:rPr>
              <w:t>PA</w:t>
            </w:r>
            <w:r w:rsidR="008A073F" w:rsidRPr="00B34AD7">
              <w:rPr>
                <w:rFonts w:ascii="Times New Roman" w:eastAsiaTheme="minorEastAsia" w:hAnsi="Times New Roman"/>
              </w:rPr>
              <w:t xml:space="preserve"> </w:t>
            </w:r>
            <w:r w:rsidR="00584F4D" w:rsidRPr="00B34AD7">
              <w:rPr>
                <w:rFonts w:ascii="Times New Roman" w:eastAsiaTheme="minorEastAsia" w:hAnsi="Times New Roman"/>
              </w:rPr>
              <w:t xml:space="preserve">(2 hours a day), </w:t>
            </w:r>
            <w:r w:rsidR="005E7EE6" w:rsidRPr="00B34AD7">
              <w:rPr>
                <w:rFonts w:ascii="Times New Roman" w:eastAsiaTheme="minorEastAsia" w:hAnsi="Times New Roman"/>
              </w:rPr>
              <w:t xml:space="preserve">90 hours per month of home help (3 hours a day), </w:t>
            </w:r>
            <w:r w:rsidR="003B16A2" w:rsidRPr="00B34AD7">
              <w:rPr>
                <w:rFonts w:ascii="Times New Roman" w:eastAsiaTheme="minorEastAsia" w:hAnsi="Times New Roman"/>
              </w:rPr>
              <w:t>respite care</w:t>
            </w:r>
            <w:r w:rsidR="00584F4D" w:rsidRPr="00B34AD7">
              <w:rPr>
                <w:rFonts w:ascii="Times New Roman" w:eastAsiaTheme="minorEastAsia" w:hAnsi="Times New Roman"/>
              </w:rPr>
              <w:t xml:space="preserve"> services of a maximum of 200 hours per year (16 hours a month or 0.5 hour a day). Any additional hours</w:t>
            </w:r>
            <w:r w:rsidR="004A53B3" w:rsidRPr="00B34AD7">
              <w:rPr>
                <w:rFonts w:ascii="Times New Roman" w:eastAsiaTheme="minorEastAsia" w:hAnsi="Times New Roman"/>
              </w:rPr>
              <w:t xml:space="preserve"> will be charged to the person with disabilities. Home-help is not on</w:t>
            </w:r>
            <w:r w:rsidR="00E33F1E" w:rsidRPr="00B34AD7">
              <w:rPr>
                <w:rFonts w:ascii="Times New Roman" w:eastAsiaTheme="minorEastAsia" w:hAnsi="Times New Roman"/>
              </w:rPr>
              <w:t xml:space="preserve">ly difficult to match, but also </w:t>
            </w:r>
            <w:r w:rsidR="00430F16" w:rsidRPr="00B34AD7">
              <w:rPr>
                <w:rFonts w:ascii="Times New Roman" w:eastAsiaTheme="minorEastAsia" w:hAnsi="Times New Roman"/>
              </w:rPr>
              <w:t xml:space="preserve">unable to provide services during nights, weekends, and on typhoon days. </w:t>
            </w:r>
            <w:r w:rsidR="00FB6805" w:rsidRPr="00B34AD7">
              <w:rPr>
                <w:rFonts w:ascii="Times New Roman" w:eastAsiaTheme="minorEastAsia" w:hAnsi="Times New Roman"/>
              </w:rPr>
              <w:t xml:space="preserve">When there is a mismatch with </w:t>
            </w:r>
            <w:r w:rsidR="008A073F" w:rsidRPr="00B34AD7">
              <w:rPr>
                <w:rFonts w:ascii="Times New Roman" w:eastAsiaTheme="minorEastAsia" w:hAnsi="Times New Roman"/>
              </w:rPr>
              <w:t xml:space="preserve">home-help, </w:t>
            </w:r>
            <w:r w:rsidR="00430F16" w:rsidRPr="00B34AD7">
              <w:rPr>
                <w:rFonts w:ascii="Times New Roman" w:eastAsiaTheme="minorEastAsia" w:hAnsi="Times New Roman"/>
              </w:rPr>
              <w:t xml:space="preserve">the available hours from home-help cannot be transferred to </w:t>
            </w:r>
            <w:r w:rsidR="005E7EE6" w:rsidRPr="00B34AD7">
              <w:rPr>
                <w:rFonts w:ascii="Times New Roman" w:eastAsiaTheme="minorEastAsia" w:hAnsi="Times New Roman"/>
              </w:rPr>
              <w:t>PA</w:t>
            </w:r>
            <w:r w:rsidR="00430F16" w:rsidRPr="00B34AD7">
              <w:rPr>
                <w:rFonts w:ascii="Times New Roman" w:eastAsiaTheme="minorEastAsia" w:hAnsi="Times New Roman"/>
              </w:rPr>
              <w:t xml:space="preserve">. </w:t>
            </w:r>
          </w:p>
          <w:p w14:paraId="290E4B53" w14:textId="77777777" w:rsidR="0043370C" w:rsidRPr="00B34AD7" w:rsidRDefault="0043370C" w:rsidP="00B34AD7">
            <w:pPr>
              <w:snapToGrid w:val="0"/>
              <w:spacing w:line="360" w:lineRule="auto"/>
              <w:rPr>
                <w:rFonts w:ascii="Times New Roman" w:eastAsiaTheme="minorEastAsia" w:hAnsi="Times New Roman"/>
              </w:rPr>
            </w:pPr>
          </w:p>
          <w:p w14:paraId="3709764B" w14:textId="4F7C4A44" w:rsidR="00E376E0" w:rsidRPr="00B34AD7" w:rsidRDefault="0043370C" w:rsidP="00B34AD7">
            <w:pPr>
              <w:snapToGrid w:val="0"/>
              <w:spacing w:line="360" w:lineRule="auto"/>
              <w:rPr>
                <w:rFonts w:ascii="Times New Roman" w:eastAsiaTheme="minorEastAsia" w:hAnsi="Times New Roman"/>
              </w:rPr>
            </w:pPr>
            <w:r w:rsidRPr="00B34AD7">
              <w:rPr>
                <w:rFonts w:ascii="Times New Roman" w:eastAsiaTheme="minorEastAsia" w:hAnsi="Times New Roman"/>
              </w:rPr>
              <w:t xml:space="preserve">4. </w:t>
            </w:r>
            <w:r w:rsidR="005E7EE6" w:rsidRPr="00B34AD7">
              <w:rPr>
                <w:rFonts w:ascii="Times New Roman" w:eastAsiaTheme="minorEastAsia" w:hAnsi="Times New Roman"/>
              </w:rPr>
              <w:t>Example</w:t>
            </w:r>
            <w:r w:rsidRPr="00B34AD7">
              <w:rPr>
                <w:rFonts w:ascii="Times New Roman" w:eastAsiaTheme="minorEastAsia" w:hAnsi="Times New Roman"/>
              </w:rPr>
              <w:t xml:space="preserve"> 4: </w:t>
            </w:r>
            <w:r w:rsidR="006056ED" w:rsidRPr="00B34AD7">
              <w:rPr>
                <w:rFonts w:ascii="Times New Roman" w:eastAsiaTheme="minorEastAsia" w:hAnsi="Times New Roman"/>
              </w:rPr>
              <w:t>Person</w:t>
            </w:r>
            <w:r w:rsidR="00FB6805" w:rsidRPr="00B34AD7">
              <w:rPr>
                <w:rFonts w:ascii="Times New Roman" w:eastAsiaTheme="minorEastAsia" w:hAnsi="Times New Roman"/>
              </w:rPr>
              <w:t>s with disabilities are</w:t>
            </w:r>
            <w:r w:rsidR="006056ED" w:rsidRPr="00B34AD7">
              <w:rPr>
                <w:rFonts w:ascii="Times New Roman" w:eastAsiaTheme="minorEastAsia" w:hAnsi="Times New Roman"/>
              </w:rPr>
              <w:t xml:space="preserve"> unable to pay for all the </w:t>
            </w:r>
            <w:r w:rsidR="0001590F" w:rsidRPr="00B34AD7">
              <w:rPr>
                <w:rFonts w:ascii="Times New Roman" w:eastAsiaTheme="minorEastAsia" w:hAnsi="Times New Roman"/>
              </w:rPr>
              <w:t>expenses incurred from commun</w:t>
            </w:r>
            <w:r w:rsidR="00C723DD" w:rsidRPr="00B34AD7">
              <w:rPr>
                <w:rFonts w:ascii="Times New Roman" w:eastAsiaTheme="minorEastAsia" w:hAnsi="Times New Roman"/>
              </w:rPr>
              <w:t>ity-based living</w:t>
            </w:r>
            <w:r w:rsidR="005E7EE6" w:rsidRPr="00B34AD7">
              <w:rPr>
                <w:rFonts w:ascii="Times New Roman" w:eastAsiaTheme="minorEastAsia" w:hAnsi="Times New Roman"/>
              </w:rPr>
              <w:t xml:space="preserve"> (e.g., renting an apartment in the community)</w:t>
            </w:r>
            <w:r w:rsidR="00FB6805" w:rsidRPr="00B34AD7">
              <w:rPr>
                <w:rFonts w:ascii="Times New Roman" w:eastAsiaTheme="minorEastAsia" w:hAnsi="Times New Roman"/>
              </w:rPr>
              <w:t>, and therefore, they can only live in</w:t>
            </w:r>
            <w:r w:rsidR="006056ED" w:rsidRPr="00B34AD7">
              <w:rPr>
                <w:rFonts w:ascii="Times New Roman" w:eastAsiaTheme="minorEastAsia" w:hAnsi="Times New Roman"/>
              </w:rPr>
              <w:t xml:space="preserve"> institution</w:t>
            </w:r>
            <w:r w:rsidR="00FB6805" w:rsidRPr="00B34AD7">
              <w:rPr>
                <w:rFonts w:ascii="Times New Roman" w:eastAsiaTheme="minorEastAsia" w:hAnsi="Times New Roman"/>
              </w:rPr>
              <w:t>s</w:t>
            </w:r>
            <w:r w:rsidR="006056ED" w:rsidRPr="00B34AD7">
              <w:rPr>
                <w:rFonts w:ascii="Times New Roman" w:eastAsiaTheme="minorEastAsia" w:hAnsi="Times New Roman"/>
              </w:rPr>
              <w:t xml:space="preserve">. </w:t>
            </w:r>
            <w:r w:rsidR="00C723DD" w:rsidRPr="00B34AD7">
              <w:rPr>
                <w:rFonts w:ascii="Times New Roman" w:eastAsiaTheme="minorEastAsia" w:hAnsi="Times New Roman"/>
              </w:rPr>
              <w:t xml:space="preserve">Service users who are not qualified as low-income will </w:t>
            </w:r>
            <w:r w:rsidR="00B25629" w:rsidRPr="00B34AD7">
              <w:rPr>
                <w:rFonts w:ascii="Times New Roman" w:eastAsiaTheme="minorEastAsia" w:hAnsi="Times New Roman"/>
              </w:rPr>
              <w:t>need to co-pay 30% of t</w:t>
            </w:r>
            <w:r w:rsidR="00DA2495" w:rsidRPr="00B34AD7">
              <w:rPr>
                <w:rFonts w:ascii="Times New Roman" w:eastAsiaTheme="minorEastAsia" w:hAnsi="Times New Roman"/>
              </w:rPr>
              <w:t xml:space="preserve">he total cost of </w:t>
            </w:r>
            <w:r w:rsidR="005E7EE6" w:rsidRPr="00B34AD7">
              <w:rPr>
                <w:rFonts w:ascii="Times New Roman" w:eastAsiaTheme="minorEastAsia" w:hAnsi="Times New Roman"/>
              </w:rPr>
              <w:t>the use of home-help and PA</w:t>
            </w:r>
            <w:r w:rsidR="00B25629" w:rsidRPr="00B34AD7">
              <w:rPr>
                <w:rFonts w:ascii="Times New Roman" w:eastAsiaTheme="minorEastAsia" w:hAnsi="Times New Roman"/>
              </w:rPr>
              <w:t xml:space="preserve">. Any additional hours will be </w:t>
            </w:r>
            <w:r w:rsidR="005E7EE6" w:rsidRPr="00B34AD7">
              <w:rPr>
                <w:rFonts w:ascii="Times New Roman" w:eastAsiaTheme="minorEastAsia" w:hAnsi="Times New Roman"/>
              </w:rPr>
              <w:t xml:space="preserve">fully </w:t>
            </w:r>
            <w:r w:rsidR="00B25629" w:rsidRPr="00B34AD7">
              <w:rPr>
                <w:rFonts w:ascii="Times New Roman" w:eastAsiaTheme="minorEastAsia" w:hAnsi="Times New Roman"/>
              </w:rPr>
              <w:t>charged to the person with disab</w:t>
            </w:r>
            <w:r w:rsidR="00DA2495" w:rsidRPr="00B34AD7">
              <w:rPr>
                <w:rFonts w:ascii="Times New Roman" w:eastAsiaTheme="minorEastAsia" w:hAnsi="Times New Roman"/>
              </w:rPr>
              <w:t xml:space="preserve">ilities. This great financial burden forces </w:t>
            </w:r>
            <w:r w:rsidR="00B25629" w:rsidRPr="00B34AD7">
              <w:rPr>
                <w:rFonts w:ascii="Times New Roman" w:eastAsiaTheme="minorEastAsia" w:hAnsi="Times New Roman"/>
              </w:rPr>
              <w:t>users</w:t>
            </w:r>
            <w:r w:rsidR="00DA2495" w:rsidRPr="00B34AD7">
              <w:rPr>
                <w:rFonts w:ascii="Times New Roman" w:eastAsiaTheme="minorEastAsia" w:hAnsi="Times New Roman"/>
              </w:rPr>
              <w:t xml:space="preserve"> to</w:t>
            </w:r>
            <w:r w:rsidR="00B25629" w:rsidRPr="00B34AD7">
              <w:rPr>
                <w:rFonts w:ascii="Times New Roman" w:eastAsiaTheme="minorEastAsia" w:hAnsi="Times New Roman"/>
              </w:rPr>
              <w:t xml:space="preserve"> have no choice but to live in institutions. ‘Bob</w:t>
            </w:r>
            <w:r w:rsidR="00B609C4" w:rsidRPr="00B34AD7">
              <w:rPr>
                <w:rFonts w:ascii="Times New Roman" w:eastAsiaTheme="minorEastAsia" w:hAnsi="Times New Roman"/>
              </w:rPr>
              <w:t xml:space="preserve">’, as mentioned in </w:t>
            </w:r>
            <w:r w:rsidR="005E7EE6" w:rsidRPr="00B34AD7">
              <w:rPr>
                <w:rFonts w:ascii="Times New Roman" w:eastAsiaTheme="minorEastAsia" w:hAnsi="Times New Roman"/>
              </w:rPr>
              <w:t xml:space="preserve">Example </w:t>
            </w:r>
            <w:r w:rsidR="00B609C4" w:rsidRPr="00B34AD7">
              <w:rPr>
                <w:rFonts w:ascii="Times New Roman" w:eastAsiaTheme="minorEastAsia" w:hAnsi="Times New Roman"/>
              </w:rPr>
              <w:t>3, pa</w:t>
            </w:r>
            <w:r w:rsidR="00DA2495" w:rsidRPr="00B34AD7">
              <w:rPr>
                <w:rFonts w:ascii="Times New Roman" w:eastAsiaTheme="minorEastAsia" w:hAnsi="Times New Roman"/>
              </w:rPr>
              <w:t>ys up to NT</w:t>
            </w:r>
            <w:r w:rsidR="005E7EE6" w:rsidRPr="00B34AD7">
              <w:rPr>
                <w:rFonts w:ascii="Times New Roman" w:eastAsiaTheme="minorEastAsia" w:hAnsi="Times New Roman"/>
              </w:rPr>
              <w:t>75</w:t>
            </w:r>
            <w:r w:rsidR="00DA2495" w:rsidRPr="00B34AD7">
              <w:rPr>
                <w:rFonts w:ascii="Times New Roman" w:eastAsiaTheme="minorEastAsia" w:hAnsi="Times New Roman"/>
              </w:rPr>
              <w:t xml:space="preserve">00 every month for staff </w:t>
            </w:r>
            <w:r w:rsidR="00B609C4" w:rsidRPr="00B34AD7">
              <w:rPr>
                <w:rFonts w:ascii="Times New Roman" w:eastAsiaTheme="minorEastAsia" w:hAnsi="Times New Roman"/>
              </w:rPr>
              <w:t>support</w:t>
            </w:r>
            <w:r w:rsidR="005E7EE6" w:rsidRPr="00B34AD7">
              <w:rPr>
                <w:rFonts w:ascii="Times New Roman" w:eastAsiaTheme="minorEastAsia" w:hAnsi="Times New Roman"/>
              </w:rPr>
              <w:t xml:space="preserve"> (i.e., PA)</w:t>
            </w:r>
            <w:r w:rsidR="00B609C4" w:rsidRPr="00B34AD7">
              <w:rPr>
                <w:rFonts w:ascii="Times New Roman" w:eastAsiaTheme="minorEastAsia" w:hAnsi="Times New Roman"/>
              </w:rPr>
              <w:t xml:space="preserve">. </w:t>
            </w:r>
          </w:p>
          <w:p w14:paraId="4F56223C" w14:textId="77777777" w:rsidR="0001590F" w:rsidRPr="00B34AD7" w:rsidRDefault="0001590F" w:rsidP="00B34AD7">
            <w:pPr>
              <w:snapToGrid w:val="0"/>
              <w:spacing w:line="360" w:lineRule="auto"/>
              <w:rPr>
                <w:rFonts w:ascii="Times New Roman" w:eastAsiaTheme="minorEastAsia" w:hAnsi="Times New Roman"/>
              </w:rPr>
            </w:pPr>
          </w:p>
          <w:p w14:paraId="7D3F937D" w14:textId="3F933DE7" w:rsidR="00DA2495" w:rsidRPr="00B34AD7" w:rsidRDefault="00DA2495" w:rsidP="00B34AD7">
            <w:pPr>
              <w:snapToGrid w:val="0"/>
              <w:spacing w:line="360" w:lineRule="auto"/>
              <w:rPr>
                <w:rFonts w:ascii="Times New Roman" w:eastAsiaTheme="minorEastAsia" w:hAnsi="Times New Roman"/>
              </w:rPr>
            </w:pPr>
            <w:r w:rsidRPr="00B34AD7">
              <w:rPr>
                <w:rFonts w:ascii="Times New Roman" w:eastAsiaTheme="minorEastAsia" w:hAnsi="Times New Roman"/>
              </w:rPr>
              <w:lastRenderedPageBreak/>
              <w:t xml:space="preserve">5. </w:t>
            </w:r>
            <w:r w:rsidR="005E7EE6" w:rsidRPr="00B34AD7">
              <w:rPr>
                <w:rFonts w:ascii="Times New Roman" w:eastAsiaTheme="minorEastAsia" w:hAnsi="Times New Roman"/>
              </w:rPr>
              <w:t xml:space="preserve">Example </w:t>
            </w:r>
            <w:r w:rsidRPr="00B34AD7">
              <w:rPr>
                <w:rFonts w:ascii="Times New Roman" w:eastAsiaTheme="minorEastAsia" w:hAnsi="Times New Roman"/>
              </w:rPr>
              <w:t>5: P</w:t>
            </w:r>
            <w:r w:rsidR="00605D42" w:rsidRPr="00B34AD7">
              <w:rPr>
                <w:rFonts w:ascii="Times New Roman" w:eastAsiaTheme="minorEastAsia" w:hAnsi="Times New Roman"/>
              </w:rPr>
              <w:t>erson</w:t>
            </w:r>
            <w:r w:rsidR="00F84D47" w:rsidRPr="00B34AD7">
              <w:rPr>
                <w:rFonts w:ascii="Times New Roman" w:eastAsiaTheme="minorEastAsia" w:hAnsi="Times New Roman"/>
              </w:rPr>
              <w:t>s</w:t>
            </w:r>
            <w:r w:rsidR="00605D42" w:rsidRPr="00B34AD7">
              <w:rPr>
                <w:rFonts w:ascii="Times New Roman" w:eastAsiaTheme="minorEastAsia" w:hAnsi="Times New Roman"/>
              </w:rPr>
              <w:t xml:space="preserve"> with disabilities cannot afford the rent</w:t>
            </w:r>
            <w:r w:rsidR="001D5BA4" w:rsidRPr="00B34AD7">
              <w:rPr>
                <w:rFonts w:ascii="Times New Roman" w:eastAsiaTheme="minorEastAsia" w:hAnsi="Times New Roman"/>
              </w:rPr>
              <w:t>, whether the apartment is pubic or from the rental market</w:t>
            </w:r>
            <w:r w:rsidR="00605D42" w:rsidRPr="00B34AD7">
              <w:rPr>
                <w:rFonts w:ascii="Times New Roman" w:eastAsiaTheme="minorEastAsia" w:hAnsi="Times New Roman"/>
              </w:rPr>
              <w:t>. Person</w:t>
            </w:r>
            <w:r w:rsidR="00F84D47" w:rsidRPr="00B34AD7">
              <w:rPr>
                <w:rFonts w:ascii="Times New Roman" w:eastAsiaTheme="minorEastAsia" w:hAnsi="Times New Roman"/>
              </w:rPr>
              <w:t>s</w:t>
            </w:r>
            <w:r w:rsidR="00605D42" w:rsidRPr="00B34AD7">
              <w:rPr>
                <w:rFonts w:ascii="Times New Roman" w:eastAsiaTheme="minorEastAsia" w:hAnsi="Times New Roman"/>
              </w:rPr>
              <w:t xml:space="preserve"> with disabilities, particularly those who </w:t>
            </w:r>
            <w:r w:rsidR="00F84D47" w:rsidRPr="00B34AD7">
              <w:rPr>
                <w:rFonts w:ascii="Times New Roman" w:eastAsiaTheme="minorEastAsia" w:hAnsi="Times New Roman"/>
              </w:rPr>
              <w:t>use a wheelchair, not only require</w:t>
            </w:r>
            <w:r w:rsidR="005F3477" w:rsidRPr="00B34AD7">
              <w:rPr>
                <w:rFonts w:ascii="Times New Roman" w:eastAsiaTheme="minorEastAsia" w:hAnsi="Times New Roman"/>
              </w:rPr>
              <w:t xml:space="preserve"> a bigger space, but also a place with accessible</w:t>
            </w:r>
            <w:r w:rsidR="00434EE6" w:rsidRPr="00B34AD7">
              <w:rPr>
                <w:rFonts w:ascii="Times New Roman" w:eastAsiaTheme="minorEastAsia" w:hAnsi="Times New Roman"/>
              </w:rPr>
              <w:t>/barrier free</w:t>
            </w:r>
            <w:r w:rsidR="005F3477" w:rsidRPr="00B34AD7">
              <w:rPr>
                <w:rFonts w:ascii="Times New Roman" w:eastAsiaTheme="minorEastAsia" w:hAnsi="Times New Roman"/>
              </w:rPr>
              <w:t xml:space="preserve"> design and co</w:t>
            </w:r>
            <w:r w:rsidR="00F84D47" w:rsidRPr="00B34AD7">
              <w:rPr>
                <w:rFonts w:ascii="Times New Roman" w:eastAsiaTheme="minorEastAsia" w:hAnsi="Times New Roman"/>
              </w:rPr>
              <w:t xml:space="preserve">nvenient transportation. Undoubtedly, </w:t>
            </w:r>
            <w:r w:rsidR="005F3477" w:rsidRPr="00B34AD7">
              <w:rPr>
                <w:rFonts w:ascii="Times New Roman" w:eastAsiaTheme="minorEastAsia" w:hAnsi="Times New Roman"/>
              </w:rPr>
              <w:t>rent</w:t>
            </w:r>
            <w:r w:rsidR="00C55837" w:rsidRPr="00B34AD7">
              <w:rPr>
                <w:rFonts w:ascii="Times New Roman" w:eastAsiaTheme="minorEastAsia" w:hAnsi="Times New Roman"/>
              </w:rPr>
              <w:t xml:space="preserve"> for such places tend</w:t>
            </w:r>
            <w:r w:rsidR="00434EE6" w:rsidRPr="00B34AD7">
              <w:rPr>
                <w:rFonts w:ascii="Times New Roman" w:eastAsiaTheme="minorEastAsia" w:hAnsi="Times New Roman"/>
              </w:rPr>
              <w:t>s</w:t>
            </w:r>
            <w:r w:rsidR="00C55837" w:rsidRPr="00B34AD7">
              <w:rPr>
                <w:rFonts w:ascii="Times New Roman" w:eastAsiaTheme="minorEastAsia" w:hAnsi="Times New Roman"/>
              </w:rPr>
              <w:t xml:space="preserve"> to be higher than typical apartments. On top of this, </w:t>
            </w:r>
            <w:r w:rsidR="00F84D47" w:rsidRPr="00B34AD7">
              <w:rPr>
                <w:rFonts w:ascii="Times New Roman" w:eastAsiaTheme="minorEastAsia" w:hAnsi="Times New Roman"/>
              </w:rPr>
              <w:t xml:space="preserve">persons </w:t>
            </w:r>
            <w:r w:rsidR="00F30EB1" w:rsidRPr="00B34AD7">
              <w:rPr>
                <w:rFonts w:ascii="Times New Roman" w:eastAsiaTheme="minorEastAsia" w:hAnsi="Times New Roman"/>
              </w:rPr>
              <w:t xml:space="preserve">with </w:t>
            </w:r>
            <w:r w:rsidR="00F84D47" w:rsidRPr="00B34AD7">
              <w:rPr>
                <w:rFonts w:ascii="Times New Roman" w:eastAsiaTheme="minorEastAsia" w:hAnsi="Times New Roman"/>
              </w:rPr>
              <w:t>disabilities tend</w:t>
            </w:r>
            <w:r w:rsidR="00C55837" w:rsidRPr="00B34AD7">
              <w:rPr>
                <w:rFonts w:ascii="Times New Roman" w:eastAsiaTheme="minorEastAsia" w:hAnsi="Times New Roman"/>
              </w:rPr>
              <w:t xml:space="preserve"> </w:t>
            </w:r>
            <w:r w:rsidR="00F30EB1" w:rsidRPr="00B34AD7">
              <w:rPr>
                <w:rFonts w:ascii="Times New Roman" w:eastAsiaTheme="minorEastAsia" w:hAnsi="Times New Roman"/>
              </w:rPr>
              <w:t xml:space="preserve">to have less job security, and as a result, have less income than the general population. ‘Bob’ and ‘Jack’ mentioned in </w:t>
            </w:r>
            <w:r w:rsidR="00434EE6" w:rsidRPr="00B34AD7">
              <w:rPr>
                <w:rFonts w:ascii="Times New Roman" w:eastAsiaTheme="minorEastAsia" w:hAnsi="Times New Roman"/>
              </w:rPr>
              <w:t xml:space="preserve">Example </w:t>
            </w:r>
            <w:r w:rsidR="00F30EB1" w:rsidRPr="00B34AD7">
              <w:rPr>
                <w:rFonts w:ascii="Times New Roman" w:eastAsiaTheme="minorEastAsia" w:hAnsi="Times New Roman"/>
              </w:rPr>
              <w:t xml:space="preserve">3 shared the same difficulty in renting apartments or other suitable housing when they try to live independently in the community. </w:t>
            </w:r>
            <w:r w:rsidR="00477B41" w:rsidRPr="00B34AD7">
              <w:rPr>
                <w:rFonts w:ascii="Times New Roman" w:eastAsiaTheme="minorEastAsia" w:hAnsi="Times New Roman"/>
              </w:rPr>
              <w:t>S</w:t>
            </w:r>
            <w:r w:rsidR="008747D3" w:rsidRPr="00B34AD7">
              <w:rPr>
                <w:rFonts w:ascii="Times New Roman" w:eastAsiaTheme="minorEastAsia" w:hAnsi="Times New Roman"/>
              </w:rPr>
              <w:t xml:space="preserve">ocial housing provided by </w:t>
            </w:r>
            <w:r w:rsidR="00477B41" w:rsidRPr="00B34AD7">
              <w:rPr>
                <w:rFonts w:ascii="Times New Roman" w:eastAsiaTheme="minorEastAsia" w:hAnsi="Times New Roman"/>
              </w:rPr>
              <w:t xml:space="preserve">local governments </w:t>
            </w:r>
            <w:r w:rsidR="00685078" w:rsidRPr="00B34AD7">
              <w:rPr>
                <w:rFonts w:ascii="Times New Roman" w:eastAsiaTheme="minorEastAsia" w:hAnsi="Times New Roman"/>
              </w:rPr>
              <w:t xml:space="preserve">in recent years </w:t>
            </w:r>
            <w:r w:rsidR="00477B41" w:rsidRPr="00B34AD7">
              <w:rPr>
                <w:rFonts w:ascii="Times New Roman" w:eastAsiaTheme="minorEastAsia" w:hAnsi="Times New Roman"/>
              </w:rPr>
              <w:t xml:space="preserve">(e.g. Taipei City and New Taipei City) set rent at a standard </w:t>
            </w:r>
            <w:r w:rsidR="00685078" w:rsidRPr="00B34AD7">
              <w:rPr>
                <w:rFonts w:ascii="Times New Roman" w:eastAsiaTheme="minorEastAsia" w:hAnsi="Times New Roman"/>
              </w:rPr>
              <w:t xml:space="preserve">that </w:t>
            </w:r>
            <w:r w:rsidR="00E3222B" w:rsidRPr="00B34AD7">
              <w:rPr>
                <w:rFonts w:ascii="Times New Roman" w:eastAsiaTheme="minorEastAsia" w:hAnsi="Times New Roman"/>
              </w:rPr>
              <w:t xml:space="preserve">is unaffordable for most persons </w:t>
            </w:r>
            <w:r w:rsidR="00685078" w:rsidRPr="00B34AD7">
              <w:rPr>
                <w:rFonts w:ascii="Times New Roman" w:eastAsiaTheme="minorEastAsia" w:hAnsi="Times New Roman"/>
              </w:rPr>
              <w:t xml:space="preserve">with disabilities, including ‘Bob’ and ‘Jack’. </w:t>
            </w:r>
          </w:p>
          <w:p w14:paraId="2AAECF83" w14:textId="0761D7C6" w:rsidR="00F30EB1" w:rsidRPr="00B34AD7" w:rsidRDefault="00F30EB1" w:rsidP="00B34AD7">
            <w:pPr>
              <w:snapToGrid w:val="0"/>
              <w:spacing w:line="360" w:lineRule="auto"/>
              <w:rPr>
                <w:rFonts w:ascii="Times New Roman" w:eastAsiaTheme="minorEastAsia" w:hAnsi="Times New Roman"/>
              </w:rPr>
            </w:pPr>
          </w:p>
        </w:tc>
      </w:tr>
      <w:tr w:rsidR="000F113D" w:rsidRPr="00B34AD7" w14:paraId="785B58FA" w14:textId="77777777" w:rsidTr="003A65E5">
        <w:tc>
          <w:tcPr>
            <w:tcW w:w="2138" w:type="dxa"/>
          </w:tcPr>
          <w:p w14:paraId="4840062A" w14:textId="78452DE2" w:rsidR="000F113D" w:rsidRPr="00B34AD7" w:rsidRDefault="00B74E53" w:rsidP="002F7E90">
            <w:pPr>
              <w:snapToGrid w:val="0"/>
              <w:spacing w:line="360" w:lineRule="auto"/>
              <w:rPr>
                <w:rFonts w:ascii="Times New Roman" w:eastAsiaTheme="minorEastAsia" w:hAnsi="Times New Roman"/>
                <w:color w:val="000000" w:themeColor="text1"/>
              </w:rPr>
            </w:pPr>
            <w:r w:rsidRPr="00B34AD7">
              <w:rPr>
                <w:rFonts w:ascii="Times New Roman" w:eastAsiaTheme="minorEastAsia" w:hAnsi="Times New Roman"/>
                <w:color w:val="000000" w:themeColor="text1"/>
              </w:rPr>
              <w:lastRenderedPageBreak/>
              <w:t>Corre</w:t>
            </w:r>
            <w:r w:rsidR="00A24CD9" w:rsidRPr="00B34AD7">
              <w:rPr>
                <w:rFonts w:ascii="Times New Roman" w:eastAsiaTheme="minorEastAsia" w:hAnsi="Times New Roman"/>
                <w:color w:val="000000" w:themeColor="text1"/>
              </w:rPr>
              <w:t>spondence in the State Report of CRPD</w:t>
            </w:r>
            <w:r w:rsidRPr="00B34AD7">
              <w:rPr>
                <w:rFonts w:ascii="Times New Roman" w:eastAsiaTheme="minorEastAsia" w:hAnsi="Times New Roman"/>
                <w:color w:val="000000" w:themeColor="text1"/>
              </w:rPr>
              <w:t xml:space="preserve">? Anything missing or that needs to be corrected? </w:t>
            </w:r>
          </w:p>
        </w:tc>
        <w:tc>
          <w:tcPr>
            <w:tcW w:w="6152" w:type="dxa"/>
          </w:tcPr>
          <w:p w14:paraId="1E20EF35" w14:textId="64FB6FCD" w:rsidR="00B74E53" w:rsidRPr="00960E8C" w:rsidRDefault="00F84D47" w:rsidP="00960E8C">
            <w:pPr>
              <w:pStyle w:val="a3"/>
              <w:numPr>
                <w:ilvl w:val="0"/>
                <w:numId w:val="16"/>
              </w:numPr>
              <w:snapToGrid w:val="0"/>
              <w:spacing w:line="360" w:lineRule="auto"/>
              <w:ind w:leftChars="0"/>
              <w:rPr>
                <w:rFonts w:ascii="Times New Roman" w:eastAsiaTheme="minorEastAsia" w:hAnsi="Times New Roman"/>
                <w:kern w:val="0"/>
              </w:rPr>
            </w:pPr>
            <w:r w:rsidRPr="00960E8C">
              <w:rPr>
                <w:rFonts w:ascii="Times New Roman" w:eastAsiaTheme="minorEastAsia" w:hAnsi="Times New Roman"/>
                <w:kern w:val="0"/>
              </w:rPr>
              <w:t xml:space="preserve">Corresponding articles in the State Report of CRPD are Article </w:t>
            </w:r>
            <w:r w:rsidR="009866ED" w:rsidRPr="00960E8C">
              <w:rPr>
                <w:rFonts w:ascii="Times New Roman" w:eastAsiaTheme="minorEastAsia" w:hAnsi="Times New Roman"/>
                <w:kern w:val="0"/>
              </w:rPr>
              <w:t xml:space="preserve">130, 131, 132 (as </w:t>
            </w:r>
            <w:r w:rsidR="00B74E53" w:rsidRPr="00960E8C">
              <w:rPr>
                <w:rFonts w:ascii="Times New Roman" w:eastAsiaTheme="minorEastAsia" w:hAnsi="Times New Roman"/>
                <w:kern w:val="0"/>
              </w:rPr>
              <w:t>described in Attachment 19.1, 19.2, 19.3)</w:t>
            </w:r>
            <w:r w:rsidRPr="00960E8C">
              <w:rPr>
                <w:rFonts w:ascii="Times New Roman" w:eastAsiaTheme="minorEastAsia" w:hAnsi="Times New Roman"/>
                <w:kern w:val="0"/>
              </w:rPr>
              <w:t xml:space="preserve">. Ironically, </w:t>
            </w:r>
            <w:r w:rsidR="00D17F2D" w:rsidRPr="00960E8C">
              <w:rPr>
                <w:rFonts w:ascii="Times New Roman" w:eastAsiaTheme="minorEastAsia" w:hAnsi="Times New Roman"/>
                <w:kern w:val="0"/>
              </w:rPr>
              <w:t>Attachment 28.4</w:t>
            </w:r>
            <w:r w:rsidR="00A24CD9" w:rsidRPr="00960E8C">
              <w:rPr>
                <w:rFonts w:ascii="Times New Roman" w:eastAsiaTheme="minorEastAsia" w:hAnsi="Times New Roman"/>
                <w:color w:val="FF0000"/>
                <w:kern w:val="0"/>
              </w:rPr>
              <w:t xml:space="preserve"> </w:t>
            </w:r>
            <w:r w:rsidR="00A24CD9" w:rsidRPr="00960E8C">
              <w:rPr>
                <w:rFonts w:ascii="Times New Roman" w:eastAsiaTheme="minorEastAsia" w:hAnsi="Times New Roman"/>
                <w:kern w:val="0"/>
              </w:rPr>
              <w:t xml:space="preserve">in the State Report of CRPD </w:t>
            </w:r>
            <w:r w:rsidR="00FF1ED0" w:rsidRPr="00960E8C">
              <w:rPr>
                <w:rFonts w:ascii="Times New Roman" w:eastAsiaTheme="minorEastAsia" w:hAnsi="Times New Roman"/>
                <w:kern w:val="0"/>
              </w:rPr>
              <w:t xml:space="preserve">shows a tremendous gap in subsidy, </w:t>
            </w:r>
            <w:r w:rsidR="00D17F2D" w:rsidRPr="00960E8C">
              <w:rPr>
                <w:rFonts w:ascii="Times New Roman" w:eastAsiaTheme="minorEastAsia" w:hAnsi="Times New Roman"/>
                <w:kern w:val="0"/>
              </w:rPr>
              <w:t>which contradicts the</w:t>
            </w:r>
            <w:r w:rsidRPr="00960E8C">
              <w:rPr>
                <w:rFonts w:ascii="Times New Roman" w:eastAsiaTheme="minorEastAsia" w:hAnsi="Times New Roman"/>
                <w:kern w:val="0"/>
              </w:rPr>
              <w:t xml:space="preserve"> description of “I</w:t>
            </w:r>
            <w:r w:rsidR="00D17F2D" w:rsidRPr="00960E8C">
              <w:rPr>
                <w:rFonts w:ascii="Times New Roman" w:eastAsiaTheme="minorEastAsia" w:hAnsi="Times New Roman"/>
                <w:kern w:val="0"/>
              </w:rPr>
              <w:t>nstitutional</w:t>
            </w:r>
            <w:r w:rsidRPr="00960E8C">
              <w:rPr>
                <w:rFonts w:ascii="Times New Roman" w:eastAsiaTheme="minorEastAsia" w:hAnsi="Times New Roman"/>
                <w:kern w:val="0"/>
              </w:rPr>
              <w:t xml:space="preserve"> care is</w:t>
            </w:r>
            <w:r w:rsidR="00283CF0" w:rsidRPr="00960E8C">
              <w:rPr>
                <w:rFonts w:ascii="Times New Roman" w:eastAsiaTheme="minorEastAsia" w:hAnsi="Times New Roman"/>
                <w:kern w:val="0"/>
              </w:rPr>
              <w:t xml:space="preserve"> secondary to community-based living, </w:t>
            </w:r>
            <w:r w:rsidRPr="00960E8C">
              <w:rPr>
                <w:rFonts w:ascii="Times New Roman" w:eastAsiaTheme="minorEastAsia" w:hAnsi="Times New Roman"/>
                <w:kern w:val="0"/>
              </w:rPr>
              <w:t>localized, and offers</w:t>
            </w:r>
            <w:r w:rsidR="00D17F2D" w:rsidRPr="00960E8C">
              <w:rPr>
                <w:rFonts w:ascii="Times New Roman" w:eastAsiaTheme="minorEastAsia" w:hAnsi="Times New Roman"/>
                <w:kern w:val="0"/>
              </w:rPr>
              <w:t xml:space="preserve"> </w:t>
            </w:r>
            <w:r w:rsidRPr="00960E8C">
              <w:rPr>
                <w:rFonts w:ascii="Times New Roman" w:eastAsiaTheme="minorEastAsia" w:hAnsi="Times New Roman"/>
                <w:kern w:val="0"/>
              </w:rPr>
              <w:t>diversified, continuous and comprehensive resources</w:t>
            </w:r>
            <w:r w:rsidR="00D17F2D" w:rsidRPr="00960E8C">
              <w:rPr>
                <w:rFonts w:ascii="Times New Roman" w:eastAsiaTheme="minorEastAsia" w:hAnsi="Times New Roman"/>
                <w:kern w:val="0"/>
              </w:rPr>
              <w:t>”</w:t>
            </w:r>
            <w:r w:rsidR="009866ED" w:rsidRPr="00960E8C">
              <w:rPr>
                <w:rFonts w:ascii="Times New Roman" w:eastAsiaTheme="minorEastAsia" w:hAnsi="Times New Roman"/>
                <w:kern w:val="0"/>
              </w:rPr>
              <w:t xml:space="preserve"> in the Report. </w:t>
            </w:r>
          </w:p>
          <w:p w14:paraId="3F4FED9C" w14:textId="1A8D9335" w:rsidR="00D17F2D" w:rsidRPr="00960E8C" w:rsidRDefault="00D17F2D" w:rsidP="00960E8C">
            <w:pPr>
              <w:pStyle w:val="a3"/>
              <w:numPr>
                <w:ilvl w:val="0"/>
                <w:numId w:val="16"/>
              </w:numPr>
              <w:snapToGrid w:val="0"/>
              <w:spacing w:line="360" w:lineRule="auto"/>
              <w:ind w:leftChars="0"/>
              <w:rPr>
                <w:rFonts w:ascii="Times New Roman" w:eastAsiaTheme="minorEastAsia" w:hAnsi="Times New Roman"/>
                <w:kern w:val="0"/>
              </w:rPr>
            </w:pPr>
            <w:r w:rsidRPr="00960E8C">
              <w:rPr>
                <w:rFonts w:ascii="Times New Roman" w:eastAsiaTheme="minorEastAsia" w:hAnsi="Times New Roman"/>
                <w:kern w:val="0"/>
              </w:rPr>
              <w:t xml:space="preserve">The </w:t>
            </w:r>
            <w:r w:rsidR="0060043C" w:rsidRPr="00960E8C">
              <w:rPr>
                <w:rFonts w:ascii="Times New Roman" w:eastAsiaTheme="minorEastAsia" w:hAnsi="Times New Roman"/>
                <w:kern w:val="0"/>
              </w:rPr>
              <w:t xml:space="preserve">State Report of CRPD did not discuss the </w:t>
            </w:r>
            <w:r w:rsidRPr="00960E8C">
              <w:rPr>
                <w:rFonts w:ascii="Times New Roman" w:eastAsiaTheme="minorEastAsia" w:hAnsi="Times New Roman"/>
                <w:kern w:val="0"/>
              </w:rPr>
              <w:t>article regardin</w:t>
            </w:r>
            <w:r w:rsidR="00A24CD9" w:rsidRPr="00960E8C">
              <w:rPr>
                <w:rFonts w:ascii="Times New Roman" w:eastAsiaTheme="minorEastAsia" w:hAnsi="Times New Roman"/>
                <w:kern w:val="0"/>
              </w:rPr>
              <w:t xml:space="preserve">g social housing </w:t>
            </w:r>
            <w:r w:rsidR="00283CF0" w:rsidRPr="00960E8C">
              <w:rPr>
                <w:rFonts w:ascii="Times New Roman" w:eastAsiaTheme="minorEastAsia" w:hAnsi="Times New Roman"/>
                <w:kern w:val="0"/>
              </w:rPr>
              <w:t xml:space="preserve">taking </w:t>
            </w:r>
            <w:r w:rsidR="0060043C" w:rsidRPr="00960E8C">
              <w:rPr>
                <w:rFonts w:ascii="Times New Roman" w:eastAsiaTheme="minorEastAsia" w:hAnsi="Times New Roman"/>
                <w:kern w:val="0"/>
              </w:rPr>
              <w:t>people with disabilities</w:t>
            </w:r>
            <w:r w:rsidR="00283CF0" w:rsidRPr="00960E8C">
              <w:rPr>
                <w:rFonts w:ascii="Times New Roman" w:eastAsiaTheme="minorEastAsia" w:hAnsi="Times New Roman"/>
                <w:kern w:val="0"/>
              </w:rPr>
              <w:t xml:space="preserve"> as priority</w:t>
            </w:r>
            <w:r w:rsidR="0060043C" w:rsidRPr="00960E8C">
              <w:rPr>
                <w:rFonts w:ascii="Times New Roman" w:eastAsiaTheme="minorEastAsia" w:hAnsi="Times New Roman"/>
                <w:kern w:val="0"/>
              </w:rPr>
              <w:t xml:space="preserve">, as mentioned in Social Housing Act of 2011. </w:t>
            </w:r>
            <w:r w:rsidR="00A24CD9" w:rsidRPr="00960E8C">
              <w:rPr>
                <w:rFonts w:ascii="Times New Roman" w:eastAsiaTheme="minorEastAsia" w:hAnsi="Times New Roman"/>
                <w:kern w:val="0"/>
              </w:rPr>
              <w:t xml:space="preserve"> </w:t>
            </w:r>
          </w:p>
        </w:tc>
      </w:tr>
      <w:tr w:rsidR="000F113D" w:rsidRPr="00B34AD7" w14:paraId="72F2F3D4" w14:textId="77777777" w:rsidTr="003A65E5">
        <w:tc>
          <w:tcPr>
            <w:tcW w:w="2138" w:type="dxa"/>
          </w:tcPr>
          <w:p w14:paraId="637170D2" w14:textId="1FBA419E" w:rsidR="00FB3504" w:rsidRPr="00B34AD7" w:rsidRDefault="00FB3504" w:rsidP="00B34AD7">
            <w:pPr>
              <w:snapToGrid w:val="0"/>
              <w:spacing w:line="360" w:lineRule="auto"/>
              <w:rPr>
                <w:rFonts w:ascii="Times New Roman" w:eastAsiaTheme="minorEastAsia" w:hAnsi="Times New Roman"/>
                <w:color w:val="000000" w:themeColor="text1"/>
              </w:rPr>
            </w:pPr>
            <w:r w:rsidRPr="00B34AD7">
              <w:rPr>
                <w:rFonts w:ascii="Times New Roman" w:eastAsiaTheme="minorEastAsia" w:hAnsi="Times New Roman"/>
                <w:color w:val="000000" w:themeColor="text1"/>
              </w:rPr>
              <w:t xml:space="preserve">Related national legislation/order </w:t>
            </w:r>
          </w:p>
        </w:tc>
        <w:tc>
          <w:tcPr>
            <w:tcW w:w="6152" w:type="dxa"/>
          </w:tcPr>
          <w:p w14:paraId="120207D3" w14:textId="51B27210" w:rsidR="0017077B" w:rsidRPr="002F7E90" w:rsidRDefault="0017077B" w:rsidP="00B34AD7">
            <w:pPr>
              <w:snapToGrid w:val="0"/>
              <w:spacing w:line="360" w:lineRule="auto"/>
              <w:rPr>
                <w:rFonts w:ascii="Times New Roman" w:eastAsiaTheme="minorEastAsia" w:hAnsi="Times New Roman"/>
              </w:rPr>
            </w:pPr>
            <w:r w:rsidRPr="00B34AD7">
              <w:rPr>
                <w:rFonts w:ascii="Times New Roman" w:eastAsiaTheme="minorEastAsia" w:hAnsi="Times New Roman"/>
              </w:rPr>
              <w:t xml:space="preserve">Article 50 in </w:t>
            </w:r>
            <w:r w:rsidR="00E3222B" w:rsidRPr="00B34AD7">
              <w:rPr>
                <w:rFonts w:ascii="Times New Roman" w:eastAsiaTheme="minorEastAsia" w:hAnsi="Times New Roman"/>
              </w:rPr>
              <w:t xml:space="preserve">the </w:t>
            </w:r>
            <w:r w:rsidRPr="00B34AD7">
              <w:rPr>
                <w:rFonts w:ascii="Times New Roman" w:eastAsiaTheme="minorEastAsia" w:hAnsi="Times New Roman"/>
              </w:rPr>
              <w:t>People with Disabilities Rights Protection Act</w:t>
            </w:r>
            <w:r w:rsidR="00B7082E" w:rsidRPr="00B34AD7">
              <w:rPr>
                <w:rFonts w:ascii="Times New Roman" w:eastAsiaTheme="minorEastAsia" w:hAnsi="Times New Roman"/>
              </w:rPr>
              <w:t>,</w:t>
            </w:r>
            <w:r w:rsidR="00A24CD9" w:rsidRPr="00B34AD7">
              <w:rPr>
                <w:rFonts w:ascii="Times New Roman" w:eastAsiaTheme="minorEastAsia" w:hAnsi="Times New Roman"/>
              </w:rPr>
              <w:t xml:space="preserve"> Regulations for Personal Care for Persons with Disabilities, Promotion of Social Welfare and Subsidies, </w:t>
            </w:r>
            <w:r w:rsidR="00B7082E" w:rsidRPr="00B34AD7">
              <w:rPr>
                <w:rFonts w:ascii="Times New Roman" w:eastAsiaTheme="minorEastAsia" w:hAnsi="Times New Roman"/>
              </w:rPr>
              <w:t xml:space="preserve">Social Housing Act </w:t>
            </w:r>
          </w:p>
        </w:tc>
      </w:tr>
      <w:tr w:rsidR="000F113D" w:rsidRPr="00B34AD7" w14:paraId="42DB5035" w14:textId="77777777" w:rsidTr="003A65E5">
        <w:tc>
          <w:tcPr>
            <w:tcW w:w="2138" w:type="dxa"/>
          </w:tcPr>
          <w:p w14:paraId="6D810579" w14:textId="59C584DE" w:rsidR="00FB3504" w:rsidRPr="00B34AD7" w:rsidRDefault="00FB3504" w:rsidP="00B34AD7">
            <w:pPr>
              <w:snapToGrid w:val="0"/>
              <w:spacing w:line="360" w:lineRule="auto"/>
              <w:rPr>
                <w:rFonts w:ascii="Times New Roman" w:eastAsiaTheme="minorEastAsia" w:hAnsi="Times New Roman"/>
                <w:color w:val="000000" w:themeColor="text1"/>
              </w:rPr>
            </w:pPr>
            <w:r w:rsidRPr="00B34AD7">
              <w:rPr>
                <w:rFonts w:ascii="Times New Roman" w:eastAsiaTheme="minorEastAsia" w:hAnsi="Times New Roman"/>
                <w:color w:val="000000" w:themeColor="text1"/>
              </w:rPr>
              <w:t xml:space="preserve">Implementation status on the above </w:t>
            </w:r>
            <w:r w:rsidRPr="00B34AD7">
              <w:rPr>
                <w:rFonts w:ascii="Times New Roman" w:eastAsiaTheme="minorEastAsia" w:hAnsi="Times New Roman"/>
                <w:color w:val="000000" w:themeColor="text1"/>
              </w:rPr>
              <w:lastRenderedPageBreak/>
              <w:t xml:space="preserve">legislation </w:t>
            </w:r>
          </w:p>
        </w:tc>
        <w:tc>
          <w:tcPr>
            <w:tcW w:w="6152" w:type="dxa"/>
          </w:tcPr>
          <w:p w14:paraId="3CEC784F" w14:textId="10FE2FAA" w:rsidR="0047392A" w:rsidRPr="002F7E90" w:rsidRDefault="0047392A" w:rsidP="002F7E90">
            <w:pPr>
              <w:snapToGrid w:val="0"/>
              <w:spacing w:line="360" w:lineRule="auto"/>
              <w:jc w:val="both"/>
              <w:rPr>
                <w:rFonts w:ascii="Times New Roman" w:eastAsiaTheme="minorEastAsia" w:hAnsi="Times New Roman"/>
              </w:rPr>
            </w:pPr>
          </w:p>
          <w:p w14:paraId="510FEB2A" w14:textId="05F17440" w:rsidR="0047392A" w:rsidRPr="00960E8C" w:rsidRDefault="0060043C" w:rsidP="00960E8C">
            <w:pPr>
              <w:pStyle w:val="a3"/>
              <w:numPr>
                <w:ilvl w:val="0"/>
                <w:numId w:val="13"/>
              </w:numPr>
              <w:snapToGrid w:val="0"/>
              <w:spacing w:line="360" w:lineRule="auto"/>
              <w:ind w:leftChars="0"/>
              <w:rPr>
                <w:rFonts w:ascii="Times New Roman" w:eastAsiaTheme="minorEastAsia" w:hAnsi="Times New Roman"/>
                <w:color w:val="222222"/>
                <w:kern w:val="0"/>
              </w:rPr>
            </w:pPr>
            <w:r w:rsidRPr="00960E8C">
              <w:rPr>
                <w:rFonts w:ascii="Times New Roman" w:eastAsiaTheme="minorEastAsia" w:hAnsi="Times New Roman"/>
                <w:color w:val="222222"/>
                <w:kern w:val="0"/>
              </w:rPr>
              <w:t xml:space="preserve">Community-based residential services have an increase </w:t>
            </w:r>
            <w:r w:rsidRPr="00960E8C">
              <w:rPr>
                <w:rFonts w:ascii="Times New Roman" w:eastAsiaTheme="minorEastAsia" w:hAnsi="Times New Roman"/>
                <w:color w:val="222222"/>
                <w:kern w:val="0"/>
              </w:rPr>
              <w:lastRenderedPageBreak/>
              <w:t>in users yet a decrease in subsidies</w:t>
            </w:r>
            <w:r w:rsidR="0047392A" w:rsidRPr="00960E8C">
              <w:rPr>
                <w:rFonts w:ascii="Times New Roman" w:eastAsiaTheme="minorEastAsia" w:hAnsi="Times New Roman"/>
                <w:color w:val="222222"/>
                <w:kern w:val="0"/>
              </w:rPr>
              <w:t xml:space="preserve"> over the </w:t>
            </w:r>
            <w:r w:rsidR="009866ED" w:rsidRPr="00960E8C">
              <w:rPr>
                <w:rFonts w:ascii="Times New Roman" w:eastAsiaTheme="minorEastAsia" w:hAnsi="Times New Roman"/>
                <w:color w:val="222222"/>
                <w:kern w:val="0"/>
              </w:rPr>
              <w:t>years, and as a result, c</w:t>
            </w:r>
            <w:r w:rsidRPr="00960E8C">
              <w:rPr>
                <w:rFonts w:ascii="Times New Roman" w:eastAsiaTheme="minorEastAsia" w:hAnsi="Times New Roman"/>
                <w:color w:val="222222"/>
                <w:kern w:val="0"/>
              </w:rPr>
              <w:t xml:space="preserve">aused many service providers to terminate </w:t>
            </w:r>
            <w:r w:rsidR="00283CF0" w:rsidRPr="00960E8C">
              <w:rPr>
                <w:rFonts w:ascii="Times New Roman" w:eastAsiaTheme="minorEastAsia" w:hAnsi="Times New Roman"/>
                <w:color w:val="222222"/>
                <w:kern w:val="0"/>
              </w:rPr>
              <w:t xml:space="preserve">such </w:t>
            </w:r>
            <w:r w:rsidRPr="00960E8C">
              <w:rPr>
                <w:rFonts w:ascii="Times New Roman" w:eastAsiaTheme="minorEastAsia" w:hAnsi="Times New Roman"/>
                <w:color w:val="222222"/>
                <w:kern w:val="0"/>
              </w:rPr>
              <w:t xml:space="preserve">services. </w:t>
            </w:r>
          </w:p>
          <w:p w14:paraId="073622A2" w14:textId="7E1A5EC1" w:rsidR="0060043C" w:rsidRPr="00960E8C" w:rsidRDefault="00F84D47" w:rsidP="00960E8C">
            <w:pPr>
              <w:pStyle w:val="a3"/>
              <w:numPr>
                <w:ilvl w:val="0"/>
                <w:numId w:val="13"/>
              </w:numPr>
              <w:snapToGrid w:val="0"/>
              <w:spacing w:line="360" w:lineRule="auto"/>
              <w:ind w:leftChars="0"/>
              <w:rPr>
                <w:rFonts w:ascii="Times New Roman" w:eastAsiaTheme="minorEastAsia" w:hAnsi="Times New Roman"/>
                <w:color w:val="222222"/>
                <w:kern w:val="0"/>
              </w:rPr>
            </w:pPr>
            <w:r w:rsidRPr="00960E8C">
              <w:rPr>
                <w:rFonts w:ascii="Times New Roman" w:eastAsiaTheme="minorEastAsia" w:hAnsi="Times New Roman"/>
                <w:color w:val="222222"/>
                <w:kern w:val="0"/>
              </w:rPr>
              <w:t xml:space="preserve">The Government’s </w:t>
            </w:r>
            <w:r w:rsidR="0060043C" w:rsidRPr="00960E8C">
              <w:rPr>
                <w:rFonts w:ascii="Times New Roman" w:eastAsiaTheme="minorEastAsia" w:hAnsi="Times New Roman"/>
                <w:color w:val="222222"/>
                <w:kern w:val="0"/>
              </w:rPr>
              <w:t xml:space="preserve">Community Living Program </w:t>
            </w:r>
            <w:r w:rsidR="00283CF0" w:rsidRPr="00960E8C">
              <w:rPr>
                <w:rFonts w:ascii="Times New Roman" w:eastAsiaTheme="minorEastAsia" w:hAnsi="Times New Roman"/>
                <w:color w:val="222222"/>
                <w:kern w:val="0"/>
              </w:rPr>
              <w:t xml:space="preserve">(1-6 residents share an apartment/house in the community) </w:t>
            </w:r>
            <w:r w:rsidR="0060043C" w:rsidRPr="00960E8C">
              <w:rPr>
                <w:rFonts w:ascii="Times New Roman" w:eastAsiaTheme="minorEastAsia" w:hAnsi="Times New Roman"/>
                <w:color w:val="222222"/>
                <w:kern w:val="0"/>
              </w:rPr>
              <w:t>and Independent Living Support Program</w:t>
            </w:r>
            <w:r w:rsidR="009866ED" w:rsidRPr="00960E8C">
              <w:rPr>
                <w:rFonts w:ascii="Times New Roman" w:eastAsiaTheme="minorEastAsia" w:hAnsi="Times New Roman"/>
                <w:color w:val="222222"/>
                <w:kern w:val="0"/>
              </w:rPr>
              <w:t>’s service are being strictly monitored</w:t>
            </w:r>
            <w:r w:rsidR="00283CF0" w:rsidRPr="00960E8C">
              <w:rPr>
                <w:rFonts w:ascii="Times New Roman" w:eastAsiaTheme="minorEastAsia" w:hAnsi="Times New Roman"/>
                <w:color w:val="222222"/>
                <w:kern w:val="0"/>
              </w:rPr>
              <w:t xml:space="preserve"> due to extremely limited budget (see the attached budget analyses for Community Living and Independent Living Support Programs)</w:t>
            </w:r>
            <w:r w:rsidR="009866ED" w:rsidRPr="00960E8C">
              <w:rPr>
                <w:rFonts w:ascii="Times New Roman" w:eastAsiaTheme="minorEastAsia" w:hAnsi="Times New Roman"/>
                <w:color w:val="222222"/>
                <w:kern w:val="0"/>
              </w:rPr>
              <w:t xml:space="preserve">, </w:t>
            </w:r>
            <w:r w:rsidRPr="00960E8C">
              <w:rPr>
                <w:rFonts w:ascii="Times New Roman" w:eastAsiaTheme="minorEastAsia" w:hAnsi="Times New Roman"/>
                <w:color w:val="222222"/>
                <w:kern w:val="0"/>
              </w:rPr>
              <w:t>and ther</w:t>
            </w:r>
            <w:r w:rsidR="009866ED" w:rsidRPr="00960E8C">
              <w:rPr>
                <w:rFonts w:ascii="Times New Roman" w:eastAsiaTheme="minorEastAsia" w:hAnsi="Times New Roman"/>
                <w:color w:val="222222"/>
                <w:kern w:val="0"/>
              </w:rPr>
              <w:t xml:space="preserve">efore, service providers are not able to </w:t>
            </w:r>
            <w:r w:rsidR="00E3222B" w:rsidRPr="00960E8C">
              <w:rPr>
                <w:rFonts w:ascii="Times New Roman" w:eastAsiaTheme="minorEastAsia" w:hAnsi="Times New Roman"/>
                <w:color w:val="222222"/>
                <w:kern w:val="0"/>
              </w:rPr>
              <w:t xml:space="preserve">meet the demand of interested service </w:t>
            </w:r>
            <w:r w:rsidR="009866ED" w:rsidRPr="00960E8C">
              <w:rPr>
                <w:rFonts w:ascii="Times New Roman" w:eastAsiaTheme="minorEastAsia" w:hAnsi="Times New Roman"/>
                <w:color w:val="222222"/>
                <w:kern w:val="0"/>
              </w:rPr>
              <w:t>users.</w:t>
            </w:r>
          </w:p>
        </w:tc>
      </w:tr>
      <w:tr w:rsidR="000F113D" w:rsidRPr="00B34AD7" w14:paraId="1C496DBA" w14:textId="77777777" w:rsidTr="003A65E5">
        <w:tc>
          <w:tcPr>
            <w:tcW w:w="2138" w:type="dxa"/>
          </w:tcPr>
          <w:p w14:paraId="72A0D34C" w14:textId="302BDEE2" w:rsidR="00FB3504" w:rsidRPr="00B34AD7" w:rsidRDefault="00FB3504" w:rsidP="00B34AD7">
            <w:pPr>
              <w:snapToGrid w:val="0"/>
              <w:spacing w:line="360" w:lineRule="auto"/>
              <w:rPr>
                <w:rFonts w:ascii="Times New Roman" w:eastAsiaTheme="minorEastAsia" w:hAnsi="Times New Roman"/>
                <w:color w:val="000000" w:themeColor="text1"/>
              </w:rPr>
            </w:pPr>
            <w:r w:rsidRPr="00B34AD7">
              <w:rPr>
                <w:rFonts w:ascii="Times New Roman" w:eastAsiaTheme="minorEastAsia" w:hAnsi="Times New Roman"/>
                <w:color w:val="000000" w:themeColor="text1"/>
              </w:rPr>
              <w:lastRenderedPageBreak/>
              <w:t xml:space="preserve">Recommendations </w:t>
            </w:r>
          </w:p>
        </w:tc>
        <w:tc>
          <w:tcPr>
            <w:tcW w:w="6152" w:type="dxa"/>
          </w:tcPr>
          <w:p w14:paraId="1E12B8AD" w14:textId="01C51DA6" w:rsidR="00392BD0" w:rsidRPr="00B34AD7" w:rsidRDefault="00766369" w:rsidP="00B34AD7">
            <w:pPr>
              <w:snapToGrid w:val="0"/>
              <w:spacing w:line="360" w:lineRule="auto"/>
              <w:rPr>
                <w:rFonts w:ascii="Times New Roman" w:eastAsiaTheme="minorEastAsia" w:hAnsi="Times New Roman"/>
                <w:color w:val="211E1E"/>
              </w:rPr>
            </w:pPr>
            <w:r w:rsidRPr="00B34AD7">
              <w:rPr>
                <w:rFonts w:ascii="Times New Roman" w:eastAsiaTheme="minorEastAsia" w:hAnsi="Times New Roman"/>
              </w:rPr>
              <w:t>1.  Person’s</w:t>
            </w:r>
            <w:r w:rsidR="00392BD0" w:rsidRPr="00B34AD7">
              <w:rPr>
                <w:rFonts w:ascii="Times New Roman" w:eastAsiaTheme="minorEastAsia" w:hAnsi="Times New Roman"/>
              </w:rPr>
              <w:t xml:space="preserve"> choice of living and the corresponding subsidy should be interchangeable</w:t>
            </w:r>
            <w:r w:rsidR="001C3873" w:rsidRPr="00B34AD7">
              <w:rPr>
                <w:rFonts w:ascii="Times New Roman" w:eastAsiaTheme="minorEastAsia" w:hAnsi="Times New Roman"/>
              </w:rPr>
              <w:t xml:space="preserve">. </w:t>
            </w:r>
            <w:r w:rsidR="00274E4E" w:rsidRPr="00B34AD7">
              <w:rPr>
                <w:rFonts w:ascii="Times New Roman" w:eastAsiaTheme="minorEastAsia" w:hAnsi="Times New Roman"/>
                <w:color w:val="211E1E"/>
              </w:rPr>
              <w:t>Based on this statement</w:t>
            </w:r>
            <w:r w:rsidR="001C3873" w:rsidRPr="00B34AD7">
              <w:rPr>
                <w:rFonts w:ascii="Times New Roman" w:eastAsiaTheme="minorEastAsia" w:hAnsi="Times New Roman"/>
                <w:color w:val="211E1E"/>
              </w:rPr>
              <w:t xml:space="preserve"> of Article 19</w:t>
            </w:r>
            <w:r w:rsidR="00274E4E" w:rsidRPr="00B34AD7">
              <w:rPr>
                <w:rFonts w:ascii="Times New Roman" w:eastAsiaTheme="minorEastAsia" w:hAnsi="Times New Roman"/>
                <w:color w:val="211E1E"/>
              </w:rPr>
              <w:t xml:space="preserve">, </w:t>
            </w:r>
            <w:r w:rsidR="005F5E37" w:rsidRPr="00B34AD7">
              <w:rPr>
                <w:rFonts w:ascii="Times New Roman" w:eastAsiaTheme="minorEastAsia" w:hAnsi="Times New Roman"/>
                <w:color w:val="211E1E"/>
              </w:rPr>
              <w:t xml:space="preserve">the first part, </w:t>
            </w:r>
            <w:r w:rsidR="00274E4E" w:rsidRPr="00B34AD7">
              <w:rPr>
                <w:rFonts w:ascii="Times New Roman" w:eastAsiaTheme="minorEastAsia" w:hAnsi="Times New Roman"/>
                <w:color w:val="211E1E"/>
              </w:rPr>
              <w:t xml:space="preserve">the Government should: </w:t>
            </w:r>
          </w:p>
          <w:p w14:paraId="76D75F6D" w14:textId="21A09CBF" w:rsidR="00A32BF4" w:rsidRPr="00960E8C" w:rsidRDefault="001C3873" w:rsidP="00960E8C">
            <w:pPr>
              <w:pStyle w:val="a3"/>
              <w:numPr>
                <w:ilvl w:val="1"/>
                <w:numId w:val="20"/>
              </w:numPr>
              <w:snapToGrid w:val="0"/>
              <w:spacing w:line="360" w:lineRule="auto"/>
              <w:ind w:leftChars="0" w:left="1123" w:hanging="643"/>
              <w:rPr>
                <w:rFonts w:ascii="Times New Roman" w:eastAsiaTheme="minorEastAsia" w:hAnsi="Times New Roman"/>
                <w:color w:val="211E1E"/>
              </w:rPr>
            </w:pPr>
            <w:r w:rsidRPr="00960E8C">
              <w:rPr>
                <w:rFonts w:ascii="Times New Roman" w:eastAsiaTheme="minorEastAsia" w:hAnsi="Times New Roman"/>
                <w:color w:val="211E1E"/>
              </w:rPr>
              <w:t xml:space="preserve">Transfer </w:t>
            </w:r>
            <w:r w:rsidR="00274E4E" w:rsidRPr="00960E8C">
              <w:rPr>
                <w:rFonts w:ascii="Times New Roman" w:eastAsiaTheme="minorEastAsia" w:hAnsi="Times New Roman"/>
                <w:color w:val="211E1E"/>
              </w:rPr>
              <w:t xml:space="preserve">the subsidy </w:t>
            </w:r>
            <w:r w:rsidRPr="00960E8C">
              <w:rPr>
                <w:rFonts w:ascii="Times New Roman" w:eastAsiaTheme="minorEastAsia" w:hAnsi="Times New Roman"/>
                <w:color w:val="211E1E"/>
              </w:rPr>
              <w:t xml:space="preserve">from the institution to community-based living for the </w:t>
            </w:r>
            <w:r w:rsidR="00274E4E" w:rsidRPr="00960E8C">
              <w:rPr>
                <w:rFonts w:ascii="Times New Roman" w:eastAsiaTheme="minorEastAsia" w:hAnsi="Times New Roman"/>
                <w:color w:val="211E1E"/>
              </w:rPr>
              <w:t xml:space="preserve">service users who wish to </w:t>
            </w:r>
            <w:r w:rsidRPr="00960E8C">
              <w:rPr>
                <w:rFonts w:ascii="Times New Roman" w:eastAsiaTheme="minorEastAsia" w:hAnsi="Times New Roman"/>
                <w:color w:val="211E1E"/>
              </w:rPr>
              <w:t xml:space="preserve">move to </w:t>
            </w:r>
            <w:r w:rsidR="00274E4E" w:rsidRPr="00960E8C">
              <w:rPr>
                <w:rFonts w:ascii="Times New Roman" w:eastAsiaTheme="minorEastAsia" w:hAnsi="Times New Roman"/>
                <w:color w:val="211E1E"/>
              </w:rPr>
              <w:t>community-based living</w:t>
            </w:r>
            <w:r w:rsidRPr="00960E8C">
              <w:rPr>
                <w:rFonts w:ascii="Times New Roman" w:eastAsiaTheme="minorEastAsia" w:hAnsi="Times New Roman"/>
                <w:color w:val="211E1E"/>
              </w:rPr>
              <w:t xml:space="preserve"> from the institution</w:t>
            </w:r>
            <w:r w:rsidR="00274E4E" w:rsidRPr="00960E8C">
              <w:rPr>
                <w:rFonts w:ascii="Times New Roman" w:eastAsiaTheme="minorEastAsia" w:hAnsi="Times New Roman"/>
                <w:color w:val="211E1E"/>
              </w:rPr>
              <w:t xml:space="preserve">. </w:t>
            </w:r>
          </w:p>
          <w:p w14:paraId="7DBFC40C" w14:textId="68FA10D1" w:rsidR="00A32BF4" w:rsidRPr="00960E8C" w:rsidRDefault="00274E4E" w:rsidP="00960E8C">
            <w:pPr>
              <w:pStyle w:val="a3"/>
              <w:numPr>
                <w:ilvl w:val="1"/>
                <w:numId w:val="20"/>
              </w:numPr>
              <w:snapToGrid w:val="0"/>
              <w:spacing w:line="360" w:lineRule="auto"/>
              <w:ind w:leftChars="0" w:left="1123" w:hanging="643"/>
              <w:rPr>
                <w:rFonts w:ascii="Times New Roman" w:eastAsiaTheme="minorEastAsia" w:hAnsi="Times New Roman"/>
                <w:color w:val="211E1E"/>
              </w:rPr>
            </w:pPr>
            <w:r w:rsidRPr="00960E8C">
              <w:rPr>
                <w:rFonts w:ascii="Times New Roman" w:eastAsiaTheme="minorEastAsia" w:hAnsi="Times New Roman"/>
                <w:color w:val="211E1E"/>
              </w:rPr>
              <w:t xml:space="preserve">Make subsidy eligibility criteria for community-based living the same as institutional care. Person who chooses to live in community-based homes is guaranteed to receive the same amount of subsidy. </w:t>
            </w:r>
          </w:p>
          <w:p w14:paraId="298BAE9D" w14:textId="1256AA76" w:rsidR="00A32BF4" w:rsidRPr="00960E8C" w:rsidRDefault="0070797C" w:rsidP="00960E8C">
            <w:pPr>
              <w:pStyle w:val="a3"/>
              <w:numPr>
                <w:ilvl w:val="1"/>
                <w:numId w:val="20"/>
              </w:numPr>
              <w:snapToGrid w:val="0"/>
              <w:spacing w:line="360" w:lineRule="auto"/>
              <w:ind w:leftChars="0" w:left="1123" w:hanging="643"/>
              <w:rPr>
                <w:rFonts w:ascii="Times New Roman" w:eastAsiaTheme="minorEastAsia" w:hAnsi="Times New Roman"/>
                <w:color w:val="211E1E"/>
              </w:rPr>
            </w:pPr>
            <w:r w:rsidRPr="00960E8C">
              <w:rPr>
                <w:rFonts w:ascii="Times New Roman" w:eastAsiaTheme="minorEastAsia" w:hAnsi="Times New Roman"/>
                <w:color w:val="211E1E"/>
              </w:rPr>
              <w:t xml:space="preserve">Persons with disabilities who currently live in institutions should be provided with choices of other possible living </w:t>
            </w:r>
            <w:r w:rsidR="00766369" w:rsidRPr="00960E8C">
              <w:rPr>
                <w:rFonts w:ascii="Times New Roman" w:eastAsiaTheme="minorEastAsia" w:hAnsi="Times New Roman"/>
                <w:color w:val="211E1E"/>
              </w:rPr>
              <w:t>arrangements. Person’s choice of living, whether they are institutions or community-based homes, should be completely self-determined</w:t>
            </w:r>
            <w:r w:rsidR="001C3873" w:rsidRPr="00960E8C">
              <w:rPr>
                <w:rFonts w:ascii="Times New Roman" w:eastAsiaTheme="minorEastAsia" w:hAnsi="Times New Roman"/>
                <w:color w:val="211E1E"/>
              </w:rPr>
              <w:t xml:space="preserve"> (but not decided by their parents or service workers)</w:t>
            </w:r>
            <w:r w:rsidR="00766369" w:rsidRPr="00960E8C">
              <w:rPr>
                <w:rFonts w:ascii="Times New Roman" w:eastAsiaTheme="minorEastAsia" w:hAnsi="Times New Roman"/>
                <w:color w:val="211E1E"/>
              </w:rPr>
              <w:t xml:space="preserve">. </w:t>
            </w:r>
          </w:p>
          <w:p w14:paraId="04506EC0" w14:textId="288111BB" w:rsidR="00D80826" w:rsidRPr="002F7E90" w:rsidRDefault="00672717" w:rsidP="002F7E90">
            <w:pPr>
              <w:pStyle w:val="a3"/>
              <w:numPr>
                <w:ilvl w:val="1"/>
                <w:numId w:val="20"/>
              </w:numPr>
              <w:snapToGrid w:val="0"/>
              <w:spacing w:line="360" w:lineRule="auto"/>
              <w:ind w:leftChars="0" w:left="1123" w:hanging="643"/>
              <w:rPr>
                <w:rFonts w:ascii="Times New Roman" w:eastAsiaTheme="minorEastAsia" w:hAnsi="Times New Roman"/>
                <w:color w:val="211E1E"/>
              </w:rPr>
            </w:pPr>
            <w:r w:rsidRPr="00960E8C">
              <w:rPr>
                <w:rFonts w:ascii="Times New Roman" w:eastAsiaTheme="minorEastAsia" w:hAnsi="Times New Roman"/>
                <w:color w:val="211E1E"/>
              </w:rPr>
              <w:t xml:space="preserve">Conduct </w:t>
            </w:r>
            <w:r w:rsidR="008C60F7" w:rsidRPr="00960E8C">
              <w:rPr>
                <w:rFonts w:ascii="Times New Roman" w:eastAsiaTheme="minorEastAsia" w:hAnsi="Times New Roman"/>
                <w:color w:val="211E1E"/>
              </w:rPr>
              <w:t xml:space="preserve">a </w:t>
            </w:r>
            <w:r w:rsidRPr="00960E8C">
              <w:rPr>
                <w:rFonts w:ascii="Times New Roman" w:eastAsiaTheme="minorEastAsia" w:hAnsi="Times New Roman"/>
                <w:color w:val="211E1E"/>
              </w:rPr>
              <w:t xml:space="preserve">national census on the needs of community-based living, and should increase the number of services to meet the growing demand. </w:t>
            </w:r>
          </w:p>
          <w:p w14:paraId="782B0DB9" w14:textId="77777777" w:rsidR="00D80826" w:rsidRPr="00B34AD7" w:rsidRDefault="00D80826" w:rsidP="00B34AD7">
            <w:pPr>
              <w:pStyle w:val="a3"/>
              <w:snapToGrid w:val="0"/>
              <w:spacing w:line="360" w:lineRule="auto"/>
              <w:ind w:leftChars="0"/>
              <w:rPr>
                <w:rFonts w:ascii="Times New Roman" w:eastAsiaTheme="minorEastAsia" w:hAnsi="Times New Roman"/>
                <w:color w:val="000000"/>
              </w:rPr>
            </w:pPr>
          </w:p>
          <w:p w14:paraId="1382BA42" w14:textId="406EC78A" w:rsidR="001C3873" w:rsidRPr="002F144D" w:rsidRDefault="002F144D" w:rsidP="002F144D">
            <w:pPr>
              <w:snapToGrid w:val="0"/>
              <w:spacing w:line="360" w:lineRule="auto"/>
              <w:rPr>
                <w:rFonts w:ascii="Times New Roman" w:eastAsiaTheme="minorEastAsia" w:hAnsi="Times New Roman"/>
                <w:color w:val="211E1E"/>
              </w:rPr>
            </w:pPr>
            <w:r>
              <w:rPr>
                <w:rFonts w:ascii="Times New Roman" w:eastAsiaTheme="minorEastAsia" w:hAnsi="Times New Roman"/>
              </w:rPr>
              <w:t xml:space="preserve">2. </w:t>
            </w:r>
            <w:r w:rsidR="00D80826" w:rsidRPr="002F144D">
              <w:rPr>
                <w:rFonts w:ascii="Times New Roman" w:eastAsiaTheme="minorEastAsia" w:hAnsi="Times New Roman"/>
              </w:rPr>
              <w:t>The Government should provide supportive services, such as personal assistance</w:t>
            </w:r>
            <w:r w:rsidR="005F5E37" w:rsidRPr="002F144D">
              <w:rPr>
                <w:rFonts w:ascii="Times New Roman" w:eastAsiaTheme="minorEastAsia" w:hAnsi="Times New Roman"/>
              </w:rPr>
              <w:t>/PA</w:t>
            </w:r>
            <w:r w:rsidR="00D80826" w:rsidRPr="002F144D">
              <w:rPr>
                <w:rFonts w:ascii="Times New Roman" w:eastAsiaTheme="minorEastAsia" w:hAnsi="Times New Roman"/>
              </w:rPr>
              <w:t xml:space="preserve"> and affordable housing, to persons who choose to live in the community independently. </w:t>
            </w:r>
          </w:p>
          <w:p w14:paraId="06C98338" w14:textId="1E7621F4" w:rsidR="001C3873" w:rsidRPr="002F144D" w:rsidRDefault="00D80826" w:rsidP="002F144D">
            <w:pPr>
              <w:snapToGrid w:val="0"/>
              <w:spacing w:line="360" w:lineRule="auto"/>
              <w:rPr>
                <w:rFonts w:ascii="Times New Roman" w:eastAsiaTheme="minorEastAsia" w:hAnsi="Times New Roman"/>
                <w:color w:val="211E1E"/>
              </w:rPr>
            </w:pPr>
            <w:r w:rsidRPr="002F144D">
              <w:rPr>
                <w:rFonts w:ascii="Times New Roman" w:eastAsiaTheme="minorEastAsia" w:hAnsi="Times New Roman"/>
                <w:color w:val="211E1E"/>
              </w:rPr>
              <w:t>Based on this statement</w:t>
            </w:r>
            <w:r w:rsidR="005F5E37" w:rsidRPr="002F144D">
              <w:rPr>
                <w:rFonts w:ascii="Times New Roman" w:eastAsiaTheme="minorEastAsia" w:hAnsi="Times New Roman"/>
                <w:color w:val="211E1E"/>
              </w:rPr>
              <w:t xml:space="preserve"> of Article 19, second part</w:t>
            </w:r>
            <w:r w:rsidRPr="002F144D">
              <w:rPr>
                <w:rFonts w:ascii="Times New Roman" w:eastAsiaTheme="minorEastAsia" w:hAnsi="Times New Roman"/>
                <w:color w:val="211E1E"/>
              </w:rPr>
              <w:t xml:space="preserve">, the Government should: </w:t>
            </w:r>
          </w:p>
          <w:p w14:paraId="68DE2F17" w14:textId="7761FCE5" w:rsidR="001C3873" w:rsidRPr="00B34AD7" w:rsidRDefault="00D80826" w:rsidP="002F144D">
            <w:pPr>
              <w:pStyle w:val="a3"/>
              <w:numPr>
                <w:ilvl w:val="1"/>
                <w:numId w:val="24"/>
              </w:numPr>
              <w:snapToGrid w:val="0"/>
              <w:spacing w:line="360" w:lineRule="auto"/>
              <w:ind w:leftChars="0" w:left="1123" w:hanging="643"/>
              <w:rPr>
                <w:rFonts w:ascii="Times New Roman" w:eastAsiaTheme="minorEastAsia" w:hAnsi="Times New Roman"/>
                <w:color w:val="211E1E"/>
              </w:rPr>
            </w:pPr>
            <w:r w:rsidRPr="00B34AD7">
              <w:rPr>
                <w:rFonts w:ascii="Times New Roman" w:eastAsiaTheme="minorEastAsia" w:hAnsi="Times New Roman"/>
                <w:color w:val="211E1E"/>
              </w:rPr>
              <w:t>Include</w:t>
            </w:r>
            <w:r w:rsidR="008F7EBB" w:rsidRPr="00B34AD7">
              <w:rPr>
                <w:rFonts w:ascii="Times New Roman" w:eastAsiaTheme="minorEastAsia" w:hAnsi="Times New Roman"/>
                <w:color w:val="211E1E"/>
              </w:rPr>
              <w:t xml:space="preserve"> PA</w:t>
            </w:r>
            <w:r w:rsidRPr="00B34AD7">
              <w:rPr>
                <w:rFonts w:ascii="Times New Roman" w:eastAsiaTheme="minorEastAsia" w:hAnsi="Times New Roman"/>
                <w:color w:val="211E1E"/>
              </w:rPr>
              <w:t xml:space="preserve"> services as part of the annual </w:t>
            </w:r>
            <w:r w:rsidR="008F7EBB" w:rsidRPr="00B34AD7">
              <w:rPr>
                <w:rFonts w:ascii="Times New Roman" w:eastAsiaTheme="minorEastAsia" w:hAnsi="Times New Roman"/>
                <w:color w:val="211E1E"/>
              </w:rPr>
              <w:t xml:space="preserve">fiscal </w:t>
            </w:r>
            <w:r w:rsidRPr="00B34AD7">
              <w:rPr>
                <w:rFonts w:ascii="Times New Roman" w:eastAsiaTheme="minorEastAsia" w:hAnsi="Times New Roman"/>
                <w:color w:val="211E1E"/>
              </w:rPr>
              <w:t>budget</w:t>
            </w:r>
            <w:r w:rsidR="008F7EBB" w:rsidRPr="00B34AD7">
              <w:rPr>
                <w:rFonts w:ascii="Times New Roman" w:eastAsiaTheme="minorEastAsia" w:hAnsi="Times New Roman"/>
                <w:color w:val="211E1E"/>
              </w:rPr>
              <w:t xml:space="preserve"> (currently the budget for PA is from </w:t>
            </w:r>
            <w:r w:rsidR="00741F9F" w:rsidRPr="00B34AD7">
              <w:rPr>
                <w:rFonts w:ascii="Times New Roman" w:eastAsiaTheme="minorEastAsia" w:hAnsi="Times New Roman"/>
                <w:color w:val="211E1E"/>
              </w:rPr>
              <w:t>public l</w:t>
            </w:r>
            <w:r w:rsidR="008F7EBB" w:rsidRPr="00B34AD7">
              <w:rPr>
                <w:rFonts w:ascii="Times New Roman" w:eastAsiaTheme="minorEastAsia" w:hAnsi="Times New Roman"/>
                <w:color w:val="211E1E"/>
              </w:rPr>
              <w:t>ottery</w:t>
            </w:r>
            <w:r w:rsidR="00741F9F" w:rsidRPr="00B34AD7">
              <w:rPr>
                <w:rFonts w:ascii="Times New Roman" w:eastAsiaTheme="minorEastAsia" w:hAnsi="Times New Roman"/>
                <w:color w:val="211E1E"/>
              </w:rPr>
              <w:t xml:space="preserve"> earning</w:t>
            </w:r>
            <w:r w:rsidR="008F7EBB" w:rsidRPr="00B34AD7">
              <w:rPr>
                <w:rFonts w:ascii="Times New Roman" w:eastAsiaTheme="minorEastAsia" w:hAnsi="Times New Roman"/>
                <w:color w:val="211E1E"/>
              </w:rPr>
              <w:t>)</w:t>
            </w:r>
            <w:r w:rsidRPr="00B34AD7">
              <w:rPr>
                <w:rFonts w:ascii="Times New Roman" w:eastAsiaTheme="minorEastAsia" w:hAnsi="Times New Roman"/>
                <w:color w:val="211E1E"/>
              </w:rPr>
              <w:t xml:space="preserve">; conduct </w:t>
            </w:r>
            <w:r w:rsidR="008C60F7" w:rsidRPr="00B34AD7">
              <w:rPr>
                <w:rFonts w:ascii="Times New Roman" w:eastAsiaTheme="minorEastAsia" w:hAnsi="Times New Roman"/>
                <w:color w:val="211E1E"/>
              </w:rPr>
              <w:t xml:space="preserve">a </w:t>
            </w:r>
            <w:r w:rsidRPr="00B34AD7">
              <w:rPr>
                <w:rFonts w:ascii="Times New Roman" w:eastAsiaTheme="minorEastAsia" w:hAnsi="Times New Roman"/>
                <w:color w:val="211E1E"/>
              </w:rPr>
              <w:t xml:space="preserve">national census on the needs of </w:t>
            </w:r>
            <w:r w:rsidR="008F7EBB" w:rsidRPr="00B34AD7">
              <w:rPr>
                <w:rFonts w:ascii="Times New Roman" w:eastAsiaTheme="minorEastAsia" w:hAnsi="Times New Roman"/>
                <w:color w:val="211E1E"/>
              </w:rPr>
              <w:t>PA</w:t>
            </w:r>
            <w:r w:rsidRPr="00B34AD7">
              <w:rPr>
                <w:rFonts w:ascii="Times New Roman" w:eastAsiaTheme="minorEastAsia" w:hAnsi="Times New Roman"/>
                <w:color w:val="211E1E"/>
              </w:rPr>
              <w:t xml:space="preserve">, and increase funding and human resources to meet the demand. </w:t>
            </w:r>
          </w:p>
          <w:p w14:paraId="7751417C" w14:textId="0C4F90F9" w:rsidR="00741F9F" w:rsidRPr="00B34AD7" w:rsidRDefault="00D80826" w:rsidP="002F144D">
            <w:pPr>
              <w:pStyle w:val="a3"/>
              <w:numPr>
                <w:ilvl w:val="1"/>
                <w:numId w:val="24"/>
              </w:numPr>
              <w:snapToGrid w:val="0"/>
              <w:spacing w:line="360" w:lineRule="auto"/>
              <w:ind w:leftChars="0" w:left="1123" w:hanging="643"/>
              <w:rPr>
                <w:rFonts w:ascii="Times New Roman" w:eastAsiaTheme="minorEastAsia" w:hAnsi="Times New Roman"/>
                <w:color w:val="211E1E"/>
              </w:rPr>
            </w:pPr>
            <w:r w:rsidRPr="00B34AD7">
              <w:rPr>
                <w:rFonts w:ascii="Times New Roman" w:eastAsiaTheme="minorEastAsia" w:hAnsi="Times New Roman"/>
                <w:color w:val="211E1E"/>
              </w:rPr>
              <w:t xml:space="preserve">Match </w:t>
            </w:r>
            <w:r w:rsidR="00741F9F" w:rsidRPr="00B34AD7">
              <w:rPr>
                <w:rFonts w:ascii="Times New Roman" w:eastAsiaTheme="minorEastAsia" w:hAnsi="Times New Roman"/>
                <w:color w:val="211E1E"/>
              </w:rPr>
              <w:t>PA</w:t>
            </w:r>
            <w:r w:rsidRPr="00B34AD7">
              <w:rPr>
                <w:rFonts w:ascii="Times New Roman" w:eastAsiaTheme="minorEastAsia" w:hAnsi="Times New Roman"/>
                <w:color w:val="211E1E"/>
              </w:rPr>
              <w:t xml:space="preserve"> hours according to the support that the person with disabilities needs (hours should not be capped at 60</w:t>
            </w:r>
            <w:r w:rsidR="00741F9F" w:rsidRPr="00B34AD7">
              <w:rPr>
                <w:rFonts w:ascii="Times New Roman" w:eastAsiaTheme="minorEastAsia" w:hAnsi="Times New Roman"/>
                <w:color w:val="211E1E"/>
              </w:rPr>
              <w:t xml:space="preserve"> hours per month</w:t>
            </w:r>
            <w:r w:rsidRPr="00B34AD7">
              <w:rPr>
                <w:rFonts w:ascii="Times New Roman" w:eastAsiaTheme="minorEastAsia" w:hAnsi="Times New Roman"/>
                <w:color w:val="211E1E"/>
              </w:rPr>
              <w:t xml:space="preserve">). </w:t>
            </w:r>
          </w:p>
          <w:p w14:paraId="51CF837A" w14:textId="63795847" w:rsidR="00741F9F" w:rsidRPr="00B34AD7" w:rsidRDefault="00D80826" w:rsidP="002F144D">
            <w:pPr>
              <w:pStyle w:val="a3"/>
              <w:numPr>
                <w:ilvl w:val="1"/>
                <w:numId w:val="24"/>
              </w:numPr>
              <w:snapToGrid w:val="0"/>
              <w:spacing w:line="360" w:lineRule="auto"/>
              <w:ind w:leftChars="0" w:left="1123" w:hanging="643"/>
              <w:rPr>
                <w:rFonts w:ascii="Times New Roman" w:eastAsiaTheme="minorEastAsia" w:hAnsi="Times New Roman"/>
                <w:color w:val="211E1E"/>
              </w:rPr>
            </w:pPr>
            <w:r w:rsidRPr="00B34AD7">
              <w:rPr>
                <w:rFonts w:ascii="Times New Roman" w:eastAsiaTheme="minorEastAsia" w:hAnsi="Times New Roman"/>
                <w:color w:val="211E1E"/>
              </w:rPr>
              <w:t xml:space="preserve">Assess the overall needs of the person and grant service hours accordingly, regardless of which service </w:t>
            </w:r>
            <w:r w:rsidR="00741F9F" w:rsidRPr="00B34AD7">
              <w:rPr>
                <w:rFonts w:ascii="Times New Roman" w:eastAsiaTheme="minorEastAsia" w:hAnsi="Times New Roman"/>
                <w:color w:val="211E1E"/>
              </w:rPr>
              <w:t>(PA</w:t>
            </w:r>
            <w:r w:rsidRPr="00B34AD7">
              <w:rPr>
                <w:rFonts w:ascii="Times New Roman" w:eastAsiaTheme="minorEastAsia" w:hAnsi="Times New Roman"/>
                <w:color w:val="211E1E"/>
              </w:rPr>
              <w:t xml:space="preserve"> or home-help) the person chooses. </w:t>
            </w:r>
          </w:p>
          <w:p w14:paraId="42AE5013" w14:textId="6BC7CFA0" w:rsidR="00741F9F" w:rsidRPr="00B34AD7" w:rsidRDefault="005C00F4" w:rsidP="002F144D">
            <w:pPr>
              <w:pStyle w:val="a3"/>
              <w:numPr>
                <w:ilvl w:val="1"/>
                <w:numId w:val="24"/>
              </w:numPr>
              <w:snapToGrid w:val="0"/>
              <w:spacing w:line="360" w:lineRule="auto"/>
              <w:ind w:leftChars="0" w:left="1123" w:hanging="643"/>
              <w:rPr>
                <w:rFonts w:ascii="Times New Roman" w:eastAsiaTheme="minorEastAsia" w:hAnsi="Times New Roman"/>
                <w:color w:val="211E1E"/>
              </w:rPr>
            </w:pPr>
            <w:r>
              <w:rPr>
                <w:rFonts w:ascii="Times New Roman" w:eastAsiaTheme="minorEastAsia" w:hAnsi="Times New Roman" w:hint="eastAsia"/>
                <w:color w:val="211E1E"/>
              </w:rPr>
              <w:t>R</w:t>
            </w:r>
            <w:r w:rsidR="00F73587" w:rsidRPr="00B34AD7">
              <w:rPr>
                <w:rFonts w:ascii="Times New Roman" w:eastAsiaTheme="minorEastAsia" w:hAnsi="Times New Roman"/>
                <w:color w:val="211E1E"/>
              </w:rPr>
              <w:t>ent control and stabilization</w:t>
            </w:r>
            <w:r w:rsidR="005C6552">
              <w:rPr>
                <w:rFonts w:ascii="Times New Roman" w:eastAsiaTheme="minorEastAsia" w:hAnsi="Times New Roman" w:hint="eastAsia"/>
                <w:color w:val="211E1E"/>
              </w:rPr>
              <w:t xml:space="preserve"> of </w:t>
            </w:r>
            <w:r w:rsidR="005C6552" w:rsidRPr="005C00F4">
              <w:rPr>
                <w:rFonts w:ascii="Times New Roman" w:eastAsiaTheme="minorEastAsia" w:hAnsi="Times New Roman"/>
                <w:color w:val="000000" w:themeColor="text1"/>
              </w:rPr>
              <w:t>local government’s social housing</w:t>
            </w:r>
            <w:r w:rsidR="00F73587" w:rsidRPr="00B34AD7">
              <w:rPr>
                <w:rFonts w:ascii="Times New Roman" w:eastAsiaTheme="minorEastAsia" w:hAnsi="Times New Roman"/>
                <w:color w:val="211E1E"/>
              </w:rPr>
              <w:t xml:space="preserve"> are based on</w:t>
            </w:r>
            <w:r w:rsidR="00D80826" w:rsidRPr="00B34AD7">
              <w:rPr>
                <w:rFonts w:ascii="Times New Roman" w:eastAsiaTheme="minorEastAsia" w:hAnsi="Times New Roman"/>
                <w:color w:val="211E1E"/>
              </w:rPr>
              <w:t xml:space="preserve"> that</w:t>
            </w:r>
            <w:r w:rsidR="008C60F7" w:rsidRPr="00B34AD7">
              <w:rPr>
                <w:rFonts w:ascii="Times New Roman" w:eastAsiaTheme="minorEastAsia" w:hAnsi="Times New Roman"/>
                <w:color w:val="211E1E"/>
              </w:rPr>
              <w:t xml:space="preserve"> the</w:t>
            </w:r>
            <w:r w:rsidR="00D80826" w:rsidRPr="00B34AD7">
              <w:rPr>
                <w:rFonts w:ascii="Times New Roman" w:eastAsiaTheme="minorEastAsia" w:hAnsi="Times New Roman"/>
                <w:color w:val="211E1E"/>
              </w:rPr>
              <w:t xml:space="preserve"> person can afford. </w:t>
            </w:r>
          </w:p>
          <w:p w14:paraId="26BA58A3" w14:textId="4953E42F" w:rsidR="00D80826" w:rsidRPr="00B34AD7" w:rsidRDefault="0023510F" w:rsidP="002F144D">
            <w:pPr>
              <w:pStyle w:val="a3"/>
              <w:numPr>
                <w:ilvl w:val="1"/>
                <w:numId w:val="24"/>
              </w:numPr>
              <w:snapToGrid w:val="0"/>
              <w:spacing w:line="360" w:lineRule="auto"/>
              <w:ind w:leftChars="0" w:left="1123" w:hanging="643"/>
              <w:rPr>
                <w:rFonts w:ascii="Times New Roman" w:eastAsiaTheme="minorEastAsia" w:hAnsi="Times New Roman"/>
                <w:color w:val="211E1E"/>
              </w:rPr>
            </w:pPr>
            <w:r w:rsidRPr="00B34AD7">
              <w:rPr>
                <w:rFonts w:ascii="Times New Roman" w:eastAsiaTheme="minorEastAsia" w:hAnsi="Times New Roman"/>
                <w:color w:val="211E1E"/>
              </w:rPr>
              <w:t>Three years from now, establish</w:t>
            </w:r>
            <w:r w:rsidR="00D80826" w:rsidRPr="00B34AD7">
              <w:rPr>
                <w:rFonts w:ascii="Times New Roman" w:eastAsiaTheme="minorEastAsia" w:hAnsi="Times New Roman"/>
                <w:color w:val="211E1E"/>
              </w:rPr>
              <w:t xml:space="preserve"> a</w:t>
            </w:r>
            <w:r w:rsidR="003809D5" w:rsidRPr="00B34AD7">
              <w:rPr>
                <w:rFonts w:ascii="Times New Roman" w:eastAsiaTheme="minorEastAsia" w:hAnsi="Times New Roman"/>
                <w:color w:val="211E1E"/>
              </w:rPr>
              <w:t xml:space="preserve"> national rental affordability </w:t>
            </w:r>
            <w:r w:rsidRPr="00B34AD7">
              <w:rPr>
                <w:rFonts w:ascii="Times New Roman" w:eastAsiaTheme="minorEastAsia" w:hAnsi="Times New Roman"/>
                <w:color w:val="211E1E"/>
              </w:rPr>
              <w:t xml:space="preserve">scheme </w:t>
            </w:r>
            <w:r w:rsidR="00D80826" w:rsidRPr="00B34AD7">
              <w:rPr>
                <w:rFonts w:ascii="Times New Roman" w:eastAsiaTheme="minorEastAsia" w:hAnsi="Times New Roman"/>
                <w:color w:val="211E1E"/>
              </w:rPr>
              <w:t xml:space="preserve">to support persons with disabilities </w:t>
            </w:r>
            <w:r w:rsidR="008C60F7" w:rsidRPr="00B34AD7">
              <w:rPr>
                <w:rFonts w:ascii="Times New Roman" w:eastAsiaTheme="minorEastAsia" w:hAnsi="Times New Roman"/>
                <w:color w:val="211E1E"/>
              </w:rPr>
              <w:t>in the rental market</w:t>
            </w:r>
            <w:r w:rsidR="003809D5" w:rsidRPr="00B34AD7">
              <w:rPr>
                <w:rFonts w:ascii="Times New Roman" w:eastAsiaTheme="minorEastAsia" w:hAnsi="Times New Roman"/>
                <w:color w:val="211E1E"/>
              </w:rPr>
              <w:t xml:space="preserve"> and </w:t>
            </w:r>
            <w:r w:rsidR="008C60F7" w:rsidRPr="00B34AD7">
              <w:rPr>
                <w:rFonts w:ascii="Times New Roman" w:eastAsiaTheme="minorEastAsia" w:hAnsi="Times New Roman"/>
                <w:color w:val="211E1E"/>
              </w:rPr>
              <w:t xml:space="preserve">in renovating </w:t>
            </w:r>
            <w:r w:rsidR="00D80826" w:rsidRPr="00B34AD7">
              <w:rPr>
                <w:rFonts w:ascii="Times New Roman" w:eastAsiaTheme="minorEastAsia" w:hAnsi="Times New Roman"/>
                <w:color w:val="211E1E"/>
              </w:rPr>
              <w:t xml:space="preserve">accessible </w:t>
            </w:r>
            <w:r w:rsidR="008C60F7" w:rsidRPr="00B34AD7">
              <w:rPr>
                <w:rFonts w:ascii="Times New Roman" w:eastAsiaTheme="minorEastAsia" w:hAnsi="Times New Roman"/>
                <w:color w:val="211E1E"/>
              </w:rPr>
              <w:t>spaces</w:t>
            </w:r>
            <w:r w:rsidR="00D80826" w:rsidRPr="00B34AD7">
              <w:rPr>
                <w:rFonts w:ascii="Times New Roman" w:eastAsiaTheme="minorEastAsia" w:hAnsi="Times New Roman"/>
                <w:color w:val="211E1E"/>
              </w:rPr>
              <w:t xml:space="preserve">. </w:t>
            </w:r>
          </w:p>
          <w:p w14:paraId="473F64B9" w14:textId="3265C308" w:rsidR="003809D5" w:rsidRPr="00B34AD7" w:rsidRDefault="003809D5" w:rsidP="002F144D">
            <w:pPr>
              <w:pStyle w:val="a3"/>
              <w:numPr>
                <w:ilvl w:val="1"/>
                <w:numId w:val="24"/>
              </w:numPr>
              <w:snapToGrid w:val="0"/>
              <w:spacing w:line="360" w:lineRule="auto"/>
              <w:ind w:leftChars="0" w:left="1123" w:hanging="643"/>
              <w:rPr>
                <w:rFonts w:ascii="Times New Roman" w:eastAsiaTheme="minorEastAsia" w:hAnsi="Times New Roman"/>
                <w:color w:val="211E1E"/>
              </w:rPr>
            </w:pPr>
            <w:r w:rsidRPr="00B34AD7">
              <w:rPr>
                <w:rFonts w:ascii="Times New Roman" w:eastAsiaTheme="minorEastAsia" w:hAnsi="Times New Roman"/>
                <w:color w:val="211E1E"/>
              </w:rPr>
              <w:t xml:space="preserve">Persons with disabilities who live in the community-based flat or housing (the residents of “Community Living” Program) are also eligible to access personal assistance (i.e., can be the users of PA services).  </w:t>
            </w:r>
          </w:p>
          <w:p w14:paraId="1DB57F41" w14:textId="77777777" w:rsidR="00B26BD5" w:rsidRPr="00B60401" w:rsidRDefault="00B26BD5" w:rsidP="00B60401">
            <w:pPr>
              <w:snapToGrid w:val="0"/>
              <w:spacing w:line="360" w:lineRule="auto"/>
              <w:rPr>
                <w:rFonts w:ascii="Times New Roman" w:eastAsiaTheme="minorEastAsia" w:hAnsi="Times New Roman"/>
              </w:rPr>
            </w:pPr>
          </w:p>
          <w:p w14:paraId="5546AD61" w14:textId="77777777" w:rsidR="004C11D5" w:rsidRPr="00B34AD7" w:rsidRDefault="004C11D5" w:rsidP="00B34AD7">
            <w:pPr>
              <w:snapToGrid w:val="0"/>
              <w:spacing w:line="360" w:lineRule="auto"/>
              <w:rPr>
                <w:rFonts w:ascii="Times New Roman" w:eastAsiaTheme="minorEastAsia" w:hAnsi="Times New Roman"/>
                <w:color w:val="211E1E"/>
              </w:rPr>
            </w:pPr>
            <w:r w:rsidRPr="00B34AD7">
              <w:rPr>
                <w:rFonts w:ascii="Times New Roman" w:eastAsiaTheme="minorEastAsia" w:hAnsi="Times New Roman"/>
                <w:color w:val="211E1E"/>
              </w:rPr>
              <w:t xml:space="preserve">3.   According to CRPD Article 31, Government should: </w:t>
            </w:r>
          </w:p>
          <w:p w14:paraId="01D821DF" w14:textId="63CA4377" w:rsidR="007450C9" w:rsidRPr="002F144D" w:rsidRDefault="004C11D5" w:rsidP="002F144D">
            <w:pPr>
              <w:pStyle w:val="a3"/>
              <w:numPr>
                <w:ilvl w:val="0"/>
                <w:numId w:val="33"/>
              </w:numPr>
              <w:snapToGrid w:val="0"/>
              <w:spacing w:line="360" w:lineRule="auto"/>
              <w:ind w:leftChars="0" w:left="1123" w:hanging="708"/>
              <w:rPr>
                <w:rFonts w:ascii="Times New Roman" w:eastAsiaTheme="minorEastAsia" w:hAnsi="Times New Roman"/>
                <w:color w:val="211E1E"/>
              </w:rPr>
            </w:pPr>
            <w:r w:rsidRPr="002F144D">
              <w:rPr>
                <w:rFonts w:ascii="Times New Roman" w:eastAsiaTheme="minorEastAsia" w:hAnsi="Times New Roman"/>
                <w:color w:val="211E1E"/>
              </w:rPr>
              <w:t xml:space="preserve">Conduct extensive research and establish easy-to-read statistical data on budget and </w:t>
            </w:r>
            <w:r w:rsidRPr="002F144D">
              <w:rPr>
                <w:rFonts w:ascii="Times New Roman" w:eastAsiaTheme="minorEastAsia" w:hAnsi="Times New Roman"/>
                <w:color w:val="211E1E"/>
              </w:rPr>
              <w:lastRenderedPageBreak/>
              <w:t xml:space="preserve">resource allocation for persons with disabilities. Data should include how resources should be allocated, how many people are being served in each type of service, who are the service users, and multi-year analyses. </w:t>
            </w:r>
          </w:p>
          <w:p w14:paraId="74A8847D" w14:textId="73F14A9E" w:rsidR="007450C9" w:rsidRPr="002F144D" w:rsidRDefault="004C11D5" w:rsidP="002F144D">
            <w:pPr>
              <w:pStyle w:val="a3"/>
              <w:numPr>
                <w:ilvl w:val="0"/>
                <w:numId w:val="33"/>
              </w:numPr>
              <w:snapToGrid w:val="0"/>
              <w:spacing w:line="360" w:lineRule="auto"/>
              <w:ind w:leftChars="0" w:left="1123" w:hanging="708"/>
              <w:rPr>
                <w:rFonts w:ascii="Times New Roman" w:eastAsiaTheme="minorEastAsia" w:hAnsi="Times New Roman"/>
                <w:color w:val="211E1E"/>
              </w:rPr>
            </w:pPr>
            <w:r w:rsidRPr="002F144D">
              <w:rPr>
                <w:rFonts w:ascii="Times New Roman" w:eastAsiaTheme="minorEastAsia" w:hAnsi="Times New Roman"/>
                <w:kern w:val="0"/>
              </w:rPr>
              <w:t xml:space="preserve">The information collected in accordance with this article </w:t>
            </w:r>
            <w:r w:rsidRPr="002F144D">
              <w:rPr>
                <w:rFonts w:ascii="Times New Roman" w:eastAsiaTheme="minorEastAsia" w:hAnsi="Times New Roman"/>
                <w:color w:val="211E1E"/>
              </w:rPr>
              <w:t>should be based on the number of actual service users, instead of head counts</w:t>
            </w:r>
            <w:r w:rsidR="007450C9" w:rsidRPr="002F144D">
              <w:rPr>
                <w:rFonts w:ascii="Times New Roman" w:eastAsiaTheme="minorEastAsia" w:hAnsi="Times New Roman"/>
                <w:color w:val="211E1E"/>
              </w:rPr>
              <w:t xml:space="preserve"> (the frequency of use)</w:t>
            </w:r>
            <w:r w:rsidRPr="002F144D">
              <w:rPr>
                <w:rFonts w:ascii="Times New Roman" w:eastAsiaTheme="minorEastAsia" w:hAnsi="Times New Roman"/>
                <w:color w:val="211E1E"/>
              </w:rPr>
              <w:t xml:space="preserve">. </w:t>
            </w:r>
          </w:p>
          <w:p w14:paraId="293DED43" w14:textId="5C5310C5" w:rsidR="002F144D" w:rsidRPr="002F144D" w:rsidRDefault="004C11D5" w:rsidP="002F144D">
            <w:pPr>
              <w:pStyle w:val="a3"/>
              <w:numPr>
                <w:ilvl w:val="0"/>
                <w:numId w:val="33"/>
              </w:numPr>
              <w:snapToGrid w:val="0"/>
              <w:spacing w:line="360" w:lineRule="auto"/>
              <w:ind w:leftChars="0" w:left="1123" w:hanging="708"/>
              <w:rPr>
                <w:rFonts w:ascii="Times New Roman" w:eastAsiaTheme="minorEastAsia" w:hAnsi="Times New Roman"/>
                <w:color w:val="211E1E"/>
              </w:rPr>
            </w:pPr>
            <w:r w:rsidRPr="002F144D">
              <w:rPr>
                <w:rFonts w:ascii="Times New Roman" w:eastAsiaTheme="minorEastAsia" w:hAnsi="Times New Roman"/>
                <w:color w:val="211E1E"/>
              </w:rPr>
              <w:t xml:space="preserve">Community-based residential services should be </w:t>
            </w:r>
            <w:r w:rsidR="007450C9" w:rsidRPr="002F144D">
              <w:rPr>
                <w:rFonts w:ascii="Times New Roman" w:eastAsiaTheme="minorEastAsia" w:hAnsi="Times New Roman"/>
                <w:color w:val="211E1E"/>
              </w:rPr>
              <w:t xml:space="preserve">indicated </w:t>
            </w:r>
            <w:r w:rsidRPr="002F144D">
              <w:rPr>
                <w:rFonts w:ascii="Times New Roman" w:eastAsiaTheme="minorEastAsia" w:hAnsi="Times New Roman"/>
                <w:color w:val="211E1E"/>
              </w:rPr>
              <w:t xml:space="preserve">in comparison with institutional services, to show </w:t>
            </w:r>
            <w:r w:rsidR="008C60F7" w:rsidRPr="002F144D">
              <w:rPr>
                <w:rFonts w:ascii="Times New Roman" w:eastAsiaTheme="minorEastAsia" w:hAnsi="Times New Roman"/>
                <w:color w:val="211E1E"/>
              </w:rPr>
              <w:t xml:space="preserve">the </w:t>
            </w:r>
            <w:r w:rsidRPr="002F144D">
              <w:rPr>
                <w:rFonts w:ascii="Times New Roman" w:eastAsiaTheme="minorEastAsia" w:hAnsi="Times New Roman"/>
                <w:color w:val="211E1E"/>
              </w:rPr>
              <w:t xml:space="preserve">fluctuation curve in services. </w:t>
            </w:r>
          </w:p>
          <w:p w14:paraId="3A2E463D" w14:textId="3E80B03A" w:rsidR="004C11D5" w:rsidRPr="002F144D" w:rsidRDefault="004C11D5" w:rsidP="002F144D">
            <w:pPr>
              <w:pStyle w:val="a3"/>
              <w:numPr>
                <w:ilvl w:val="0"/>
                <w:numId w:val="33"/>
              </w:numPr>
              <w:snapToGrid w:val="0"/>
              <w:spacing w:line="360" w:lineRule="auto"/>
              <w:ind w:leftChars="0" w:left="1123" w:hanging="708"/>
              <w:rPr>
                <w:rFonts w:ascii="Times New Roman" w:eastAsiaTheme="minorEastAsia" w:hAnsi="Times New Roman"/>
                <w:kern w:val="0"/>
              </w:rPr>
            </w:pPr>
            <w:r w:rsidRPr="002F144D">
              <w:rPr>
                <w:rFonts w:ascii="Times New Roman" w:eastAsiaTheme="minorEastAsia" w:hAnsi="Times New Roman"/>
                <w:kern w:val="0"/>
              </w:rPr>
              <w:t>The information collected in accordance with this article</w:t>
            </w:r>
            <w:r w:rsidR="00954C04" w:rsidRPr="002F144D">
              <w:rPr>
                <w:rFonts w:ascii="Times New Roman" w:eastAsiaTheme="minorEastAsia" w:hAnsi="Times New Roman"/>
                <w:kern w:val="0"/>
              </w:rPr>
              <w:t xml:space="preserve"> should be equally treated with other governmental documents and easily accessible for all. </w:t>
            </w:r>
            <w:r w:rsidR="00B16F88" w:rsidRPr="002F144D">
              <w:rPr>
                <w:rFonts w:ascii="Times New Roman" w:eastAsiaTheme="minorEastAsia" w:hAnsi="Times New Roman"/>
                <w:kern w:val="0"/>
              </w:rPr>
              <w:t xml:space="preserve">Data for gender statistics, for example, has been </w:t>
            </w:r>
            <w:r w:rsidR="007450C9" w:rsidRPr="002F144D">
              <w:rPr>
                <w:rFonts w:ascii="Times New Roman" w:eastAsiaTheme="minorEastAsia" w:hAnsi="Times New Roman"/>
                <w:kern w:val="0"/>
              </w:rPr>
              <w:t xml:space="preserve">presented </w:t>
            </w:r>
            <w:r w:rsidR="00B16F88" w:rsidRPr="002F144D">
              <w:rPr>
                <w:rFonts w:ascii="Times New Roman" w:eastAsiaTheme="minorEastAsia" w:hAnsi="Times New Roman"/>
                <w:kern w:val="0"/>
              </w:rPr>
              <w:t>on all levels of Governments’ homepage</w:t>
            </w:r>
            <w:r w:rsidR="00177CD6" w:rsidRPr="002F144D">
              <w:rPr>
                <w:rFonts w:ascii="Times New Roman" w:eastAsiaTheme="minorEastAsia" w:hAnsi="Times New Roman"/>
                <w:kern w:val="0"/>
              </w:rPr>
              <w:t>s</w:t>
            </w:r>
            <w:r w:rsidR="00B16F88" w:rsidRPr="002F144D">
              <w:rPr>
                <w:rFonts w:ascii="Times New Roman" w:eastAsiaTheme="minorEastAsia" w:hAnsi="Times New Roman"/>
                <w:kern w:val="0"/>
              </w:rPr>
              <w:t>. Therefore, d</w:t>
            </w:r>
            <w:r w:rsidR="00954C04" w:rsidRPr="002F144D">
              <w:rPr>
                <w:rFonts w:ascii="Times New Roman" w:eastAsiaTheme="minorEastAsia" w:hAnsi="Times New Roman"/>
                <w:kern w:val="0"/>
              </w:rPr>
              <w:t xml:space="preserve">ata related </w:t>
            </w:r>
            <w:r w:rsidR="00B16F88" w:rsidRPr="002F144D">
              <w:rPr>
                <w:rFonts w:ascii="Times New Roman" w:eastAsiaTheme="minorEastAsia" w:hAnsi="Times New Roman"/>
                <w:kern w:val="0"/>
              </w:rPr>
              <w:t xml:space="preserve">to disabilities should be also </w:t>
            </w:r>
            <w:r w:rsidR="007450C9" w:rsidRPr="002F144D">
              <w:rPr>
                <w:rFonts w:ascii="Times New Roman" w:eastAsiaTheme="minorEastAsia" w:hAnsi="Times New Roman"/>
                <w:kern w:val="0"/>
              </w:rPr>
              <w:t>shown</w:t>
            </w:r>
            <w:r w:rsidR="00177CD6" w:rsidRPr="002F144D">
              <w:rPr>
                <w:rFonts w:ascii="Times New Roman" w:eastAsiaTheme="minorEastAsia" w:hAnsi="Times New Roman"/>
                <w:kern w:val="0"/>
              </w:rPr>
              <w:t xml:space="preserve"> at all levels of Governments’</w:t>
            </w:r>
            <w:r w:rsidR="00B16F88" w:rsidRPr="002F144D">
              <w:rPr>
                <w:rFonts w:ascii="Times New Roman" w:eastAsiaTheme="minorEastAsia" w:hAnsi="Times New Roman"/>
                <w:kern w:val="0"/>
              </w:rPr>
              <w:t xml:space="preserve"> homepage</w:t>
            </w:r>
            <w:r w:rsidR="00177CD6" w:rsidRPr="002F144D">
              <w:rPr>
                <w:rFonts w:ascii="Times New Roman" w:eastAsiaTheme="minorEastAsia" w:hAnsi="Times New Roman"/>
                <w:kern w:val="0"/>
              </w:rPr>
              <w:t xml:space="preserve">s. Data should be reviewed, analyzed, add or change periodically in a committee for persons with disabilities, with actual participation of persons with disabilities. </w:t>
            </w:r>
          </w:p>
        </w:tc>
      </w:tr>
    </w:tbl>
    <w:p w14:paraId="3E4AE1FB" w14:textId="77777777" w:rsidR="000D2C02" w:rsidRDefault="000D2C02" w:rsidP="00B34AD7">
      <w:pPr>
        <w:snapToGrid w:val="0"/>
        <w:spacing w:line="360" w:lineRule="auto"/>
        <w:rPr>
          <w:rFonts w:ascii="Times New Roman" w:eastAsiaTheme="minorEastAsia" w:hAnsi="Times New Roman"/>
        </w:rPr>
      </w:pPr>
    </w:p>
    <w:p w14:paraId="48032AB2" w14:textId="29F41900" w:rsidR="000F113D" w:rsidRPr="00B34AD7" w:rsidRDefault="00B26BD5" w:rsidP="00B34AD7">
      <w:pPr>
        <w:snapToGrid w:val="0"/>
        <w:spacing w:line="360" w:lineRule="auto"/>
        <w:rPr>
          <w:rFonts w:ascii="Times New Roman" w:eastAsiaTheme="minorEastAsia" w:hAnsi="Times New Roman"/>
        </w:rPr>
      </w:pPr>
      <w:r w:rsidRPr="00B34AD7">
        <w:rPr>
          <w:rFonts w:ascii="Times New Roman" w:eastAsiaTheme="minorEastAsia" w:hAnsi="Times New Roman"/>
        </w:rPr>
        <w:t xml:space="preserve">Attachment 1: Budget used and number of users for persons with disabilities: Institutional care (total institutional care and Hostel) vs community –based </w:t>
      </w:r>
      <w:r w:rsidR="007450C9" w:rsidRPr="00B34AD7">
        <w:rPr>
          <w:rFonts w:ascii="Times New Roman" w:eastAsiaTheme="minorEastAsia" w:hAnsi="Times New Roman"/>
        </w:rPr>
        <w:t xml:space="preserve">flat/housing </w:t>
      </w:r>
      <w:r w:rsidRPr="00B34AD7">
        <w:rPr>
          <w:rFonts w:ascii="Times New Roman" w:eastAsiaTheme="minorEastAsia" w:hAnsi="Times New Roman"/>
        </w:rPr>
        <w:t>(</w:t>
      </w:r>
      <w:r w:rsidR="007450C9" w:rsidRPr="00B34AD7">
        <w:rPr>
          <w:rFonts w:ascii="Times New Roman" w:eastAsiaTheme="minorEastAsia" w:hAnsi="Times New Roman"/>
        </w:rPr>
        <w:t>i.e., “C</w:t>
      </w:r>
      <w:r w:rsidRPr="00B34AD7">
        <w:rPr>
          <w:rFonts w:ascii="Times New Roman" w:eastAsiaTheme="minorEastAsia" w:hAnsi="Times New Roman"/>
        </w:rPr>
        <w:t xml:space="preserve">ommunity </w:t>
      </w:r>
      <w:r w:rsidR="007450C9" w:rsidRPr="00B34AD7">
        <w:rPr>
          <w:rFonts w:ascii="Times New Roman" w:eastAsiaTheme="minorEastAsia" w:hAnsi="Times New Roman"/>
        </w:rPr>
        <w:t>Living”)</w:t>
      </w:r>
      <w:r w:rsidRPr="00B34AD7">
        <w:rPr>
          <w:rFonts w:ascii="Times New Roman" w:eastAsiaTheme="minorEastAsia" w:hAnsi="Times New Roman"/>
        </w:rPr>
        <w:t xml:space="preserve"> and services for supporting independent living</w:t>
      </w:r>
      <w:r w:rsidR="007450C9" w:rsidRPr="00B34AD7">
        <w:rPr>
          <w:rFonts w:ascii="Times New Roman" w:eastAsiaTheme="minorEastAsia" w:hAnsi="Times New Roman"/>
        </w:rPr>
        <w:t>—peer support and personal assistance</w:t>
      </w:r>
      <w:r w:rsidRPr="00B34AD7">
        <w:rPr>
          <w:rFonts w:ascii="Times New Roman" w:eastAsiaTheme="minorEastAsia" w:hAnsi="Times New Roman"/>
        </w:rPr>
        <w:t>)</w:t>
      </w:r>
    </w:p>
    <w:p w14:paraId="5CD9A8B7" w14:textId="31A621B0" w:rsidR="00891A7F" w:rsidRPr="00B34AD7" w:rsidRDefault="00891A7F" w:rsidP="00B34AD7">
      <w:pPr>
        <w:widowControl/>
        <w:snapToGrid w:val="0"/>
        <w:spacing w:line="360" w:lineRule="auto"/>
        <w:rPr>
          <w:rFonts w:ascii="Times New Roman" w:eastAsiaTheme="minorEastAsia" w:hAnsi="Times New Roman"/>
        </w:rPr>
      </w:pPr>
      <w:r w:rsidRPr="00B34AD7">
        <w:rPr>
          <w:rFonts w:ascii="Times New Roman" w:eastAsiaTheme="minorEastAsia" w:hAnsi="Times New Roman"/>
        </w:rPr>
        <w:br w:type="page"/>
      </w:r>
    </w:p>
    <w:p w14:paraId="1512B6AE" w14:textId="77777777" w:rsidR="00891A7F" w:rsidRPr="00B34AD7" w:rsidRDefault="00891A7F" w:rsidP="00B34AD7">
      <w:pPr>
        <w:snapToGrid w:val="0"/>
        <w:spacing w:line="360" w:lineRule="auto"/>
        <w:rPr>
          <w:rFonts w:ascii="Times New Roman" w:eastAsiaTheme="minorEastAsia" w:hAnsi="Times New Roman"/>
        </w:rPr>
        <w:sectPr w:rsidR="00891A7F" w:rsidRPr="00B34AD7" w:rsidSect="000F113D">
          <w:footerReference w:type="even" r:id="rId9"/>
          <w:footerReference w:type="default" r:id="rId10"/>
          <w:pgSz w:w="11900" w:h="16840"/>
          <w:pgMar w:top="1440" w:right="1797" w:bottom="1440" w:left="1797" w:header="851" w:footer="992" w:gutter="0"/>
          <w:cols w:space="425"/>
          <w:docGrid w:type="lines" w:linePitch="332"/>
        </w:sectPr>
      </w:pPr>
    </w:p>
    <w:p w14:paraId="2B056D1F" w14:textId="554B57E2" w:rsidR="00891A7F" w:rsidRPr="00B34AD7" w:rsidRDefault="00891A7F" w:rsidP="00B34AD7">
      <w:pPr>
        <w:snapToGrid w:val="0"/>
        <w:spacing w:line="360" w:lineRule="auto"/>
        <w:jc w:val="center"/>
        <w:rPr>
          <w:rFonts w:ascii="Times New Roman" w:eastAsiaTheme="minorEastAsia" w:hAnsi="Times New Roman"/>
        </w:rPr>
      </w:pPr>
      <w:r w:rsidRPr="00B34AD7">
        <w:rPr>
          <w:rFonts w:ascii="Times New Roman" w:eastAsiaTheme="minorEastAsia" w:hAnsi="Times New Roman"/>
        </w:rPr>
        <w:lastRenderedPageBreak/>
        <w:t>附件一：台灣身心障礙者住宿服務全日型、夜間型、社區居住、自立生活支持使用人數及預算比較</w:t>
      </w:r>
    </w:p>
    <w:p w14:paraId="2432786E" w14:textId="7019FEAA" w:rsidR="00891A7F" w:rsidRPr="00B34AD7" w:rsidRDefault="00891A7F" w:rsidP="00B34AD7">
      <w:pPr>
        <w:snapToGrid w:val="0"/>
        <w:spacing w:line="360" w:lineRule="auto"/>
        <w:jc w:val="center"/>
        <w:rPr>
          <w:rFonts w:ascii="Times New Roman" w:eastAsiaTheme="minorEastAsia" w:hAnsi="Times New Roman"/>
        </w:rPr>
      </w:pPr>
      <w:r w:rsidRPr="00B34AD7">
        <w:rPr>
          <w:rFonts w:ascii="Times New Roman" w:eastAsiaTheme="minorEastAsia" w:hAnsi="Times New Roman"/>
        </w:rPr>
        <w:t xml:space="preserve">Budget used and number of users for </w:t>
      </w:r>
      <w:r w:rsidR="007450C9" w:rsidRPr="00B34AD7">
        <w:rPr>
          <w:rFonts w:ascii="Times New Roman" w:eastAsiaTheme="minorEastAsia" w:hAnsi="Times New Roman"/>
        </w:rPr>
        <w:t>persons</w:t>
      </w:r>
      <w:r w:rsidRPr="00B34AD7">
        <w:rPr>
          <w:rFonts w:ascii="Times New Roman" w:eastAsiaTheme="minorEastAsia" w:hAnsi="Times New Roman"/>
        </w:rPr>
        <w:t xml:space="preserve"> with disabilit</w:t>
      </w:r>
      <w:r w:rsidR="007450C9" w:rsidRPr="00B34AD7">
        <w:rPr>
          <w:rFonts w:ascii="Times New Roman" w:eastAsiaTheme="minorEastAsia" w:hAnsi="Times New Roman"/>
        </w:rPr>
        <w:t>ies</w:t>
      </w:r>
      <w:r w:rsidRPr="00B34AD7">
        <w:rPr>
          <w:rFonts w:ascii="Times New Roman" w:eastAsiaTheme="minorEastAsia" w:hAnsi="Times New Roman"/>
        </w:rPr>
        <w:t xml:space="preserve">: Institutional care (total institutional care and Hostel) vs </w:t>
      </w:r>
      <w:r w:rsidR="007450C9" w:rsidRPr="00B34AD7">
        <w:rPr>
          <w:rFonts w:ascii="Times New Roman" w:eastAsiaTheme="minorEastAsia" w:hAnsi="Times New Roman"/>
        </w:rPr>
        <w:t>“C</w:t>
      </w:r>
      <w:r w:rsidRPr="00B34AD7">
        <w:rPr>
          <w:rFonts w:ascii="Times New Roman" w:eastAsiaTheme="minorEastAsia" w:hAnsi="Times New Roman"/>
        </w:rPr>
        <w:t xml:space="preserve">ommunity </w:t>
      </w:r>
      <w:r w:rsidR="007450C9" w:rsidRPr="00B34AD7">
        <w:rPr>
          <w:rFonts w:ascii="Times New Roman" w:eastAsiaTheme="minorEastAsia" w:hAnsi="Times New Roman"/>
        </w:rPr>
        <w:t>Living”/ community-</w:t>
      </w:r>
      <w:r w:rsidRPr="00B34AD7">
        <w:rPr>
          <w:rFonts w:ascii="Times New Roman" w:eastAsiaTheme="minorEastAsia" w:hAnsi="Times New Roman"/>
        </w:rPr>
        <w:t>based housing/flat and services for supporting independent living</w:t>
      </w:r>
      <w:r w:rsidR="007450C9" w:rsidRPr="00B34AD7">
        <w:rPr>
          <w:rFonts w:ascii="Times New Roman" w:eastAsiaTheme="minorEastAsia" w:hAnsi="Times New Roman"/>
        </w:rPr>
        <w:t>—peer support and PA</w:t>
      </w:r>
      <w:r w:rsidRPr="00B34AD7">
        <w:rPr>
          <w:rFonts w:ascii="Times New Roman" w:eastAsiaTheme="minorEastAsia" w:hAnsi="Times New Roman"/>
        </w:rPr>
        <w:t>)</w:t>
      </w:r>
    </w:p>
    <w:p w14:paraId="3F42E329" w14:textId="77777777" w:rsidR="00891A7F" w:rsidRPr="00B34AD7" w:rsidRDefault="00891A7F" w:rsidP="00B34AD7">
      <w:pPr>
        <w:snapToGrid w:val="0"/>
        <w:spacing w:line="360" w:lineRule="auto"/>
        <w:jc w:val="center"/>
        <w:rPr>
          <w:rFonts w:ascii="Times New Roman" w:eastAsiaTheme="minorEastAsia" w:hAnsi="Times New Roman"/>
        </w:rPr>
      </w:pPr>
      <w:r w:rsidRPr="00B34AD7">
        <w:rPr>
          <w:rFonts w:ascii="Times New Roman" w:eastAsiaTheme="minorEastAsia" w:hAnsi="Times New Roman"/>
        </w:rPr>
        <w:t>周月清、張家寧整理</w:t>
      </w:r>
      <w:r w:rsidRPr="00B34AD7">
        <w:rPr>
          <w:rStyle w:val="ae"/>
          <w:rFonts w:ascii="Times New Roman" w:eastAsiaTheme="minorEastAsia" w:hAnsi="Times New Roman"/>
        </w:rPr>
        <w:footnoteReference w:id="1"/>
      </w:r>
    </w:p>
    <w:p w14:paraId="04117583" w14:textId="77777777" w:rsidR="00891A7F" w:rsidRPr="00B34AD7" w:rsidRDefault="00891A7F" w:rsidP="00B34AD7">
      <w:pPr>
        <w:snapToGrid w:val="0"/>
        <w:spacing w:line="360" w:lineRule="auto"/>
        <w:jc w:val="center"/>
        <w:rPr>
          <w:rFonts w:ascii="Times New Roman" w:eastAsiaTheme="minorEastAsia" w:hAnsi="Times New Roman"/>
        </w:rPr>
      </w:pPr>
      <w:r w:rsidRPr="00B34AD7">
        <w:rPr>
          <w:rFonts w:ascii="Times New Roman" w:eastAsiaTheme="minorEastAsia" w:hAnsi="Times New Roman"/>
        </w:rPr>
        <w:t>2017/2/17</w:t>
      </w:r>
    </w:p>
    <w:p w14:paraId="658E42FB" w14:textId="77777777" w:rsidR="0032188F" w:rsidRPr="00B34AD7" w:rsidRDefault="0032188F" w:rsidP="00B34AD7">
      <w:pPr>
        <w:snapToGrid w:val="0"/>
        <w:spacing w:line="360" w:lineRule="auto"/>
        <w:rPr>
          <w:rFonts w:ascii="Times New Roman" w:eastAsiaTheme="minorEastAsia" w:hAnsi="Times New Roman"/>
        </w:rPr>
      </w:pPr>
      <w:r w:rsidRPr="00B34AD7">
        <w:rPr>
          <w:rFonts w:ascii="Times New Roman" w:eastAsiaTheme="minorEastAsia" w:hAnsi="Times New Roman"/>
        </w:rPr>
        <w:t>總表：台灣障礙者居住與自立生活支持服務：全日型住宿、夜間型住宿、社區居住、自立生活支持性服務經費與人數比較表</w:t>
      </w:r>
    </w:p>
    <w:p w14:paraId="1DAC74D9" w14:textId="77777777" w:rsidR="0032188F" w:rsidRPr="00B34AD7" w:rsidRDefault="0032188F" w:rsidP="00B34AD7">
      <w:pPr>
        <w:snapToGrid w:val="0"/>
        <w:spacing w:line="360" w:lineRule="auto"/>
        <w:rPr>
          <w:rFonts w:ascii="Times New Roman" w:eastAsiaTheme="minorEastAsia" w:hAnsi="Times New Roman"/>
        </w:rPr>
      </w:pPr>
      <w:r w:rsidRPr="00B34AD7">
        <w:rPr>
          <w:rFonts w:ascii="Times New Roman" w:eastAsiaTheme="minorEastAsia" w:hAnsi="Times New Roman"/>
        </w:rPr>
        <w:t>機構教養式服務</w:t>
      </w:r>
      <w:r w:rsidRPr="00B34AD7">
        <w:rPr>
          <w:rFonts w:ascii="Times New Roman" w:eastAsiaTheme="minorEastAsia" w:hAnsi="Times New Roman"/>
        </w:rPr>
        <w:t xml:space="preserve"> vs </w:t>
      </w:r>
      <w:r w:rsidRPr="00B34AD7">
        <w:rPr>
          <w:rFonts w:ascii="Times New Roman" w:eastAsiaTheme="minorEastAsia" w:hAnsi="Times New Roman"/>
        </w:rPr>
        <w:t>社區式服務</w:t>
      </w:r>
      <w:r w:rsidRPr="00B34AD7">
        <w:rPr>
          <w:rFonts w:ascii="Times New Roman" w:eastAsiaTheme="minorEastAsia" w:hAnsi="Times New Roman"/>
        </w:rPr>
        <w:t xml:space="preserve"> (</w:t>
      </w:r>
      <w:r w:rsidRPr="00B34AD7">
        <w:rPr>
          <w:rFonts w:ascii="Times New Roman" w:eastAsiaTheme="minorEastAsia" w:hAnsi="Times New Roman"/>
        </w:rPr>
        <w:t>人</w:t>
      </w:r>
      <w:r w:rsidRPr="00B34AD7">
        <w:rPr>
          <w:rFonts w:ascii="Times New Roman" w:eastAsiaTheme="minorEastAsia" w:hAnsi="Times New Roman"/>
        </w:rPr>
        <w:t>/</w:t>
      </w:r>
      <w:r w:rsidRPr="00B34AD7">
        <w:rPr>
          <w:rFonts w:ascii="Times New Roman" w:eastAsiaTheme="minorEastAsia" w:hAnsi="Times New Roman"/>
        </w:rPr>
        <w:t>元</w:t>
      </w:r>
      <w:r w:rsidRPr="00B34AD7">
        <w:rPr>
          <w:rFonts w:ascii="Times New Roman" w:eastAsiaTheme="minorEastAsia" w:hAnsi="Times New Roman"/>
        </w:rPr>
        <w:t>)</w:t>
      </w:r>
    </w:p>
    <w:p w14:paraId="7C0B5E41" w14:textId="77777777" w:rsidR="0032188F" w:rsidRPr="00B34AD7" w:rsidRDefault="0032188F" w:rsidP="00B34AD7">
      <w:pPr>
        <w:snapToGrid w:val="0"/>
        <w:spacing w:line="360" w:lineRule="auto"/>
        <w:rPr>
          <w:rFonts w:ascii="Times New Roman" w:eastAsiaTheme="minorEastAsia" w:hAnsi="Times New Roman"/>
        </w:rPr>
      </w:pPr>
    </w:p>
    <w:p w14:paraId="5B2BD102" w14:textId="77777777" w:rsidR="0032188F" w:rsidRPr="00B34AD7" w:rsidRDefault="0032188F" w:rsidP="00B34AD7">
      <w:pPr>
        <w:snapToGrid w:val="0"/>
        <w:spacing w:line="360" w:lineRule="auto"/>
        <w:rPr>
          <w:rFonts w:ascii="Times New Roman" w:eastAsiaTheme="minorEastAsia" w:hAnsi="Times New Roman"/>
        </w:rPr>
      </w:pPr>
      <w:r w:rsidRPr="00B34AD7">
        <w:rPr>
          <w:rFonts w:ascii="Times New Roman" w:eastAsiaTheme="minorEastAsia" w:hAnsi="Times New Roman"/>
        </w:rPr>
        <w:t xml:space="preserve">Table: Budget used and number of users: Institutional care (total institutional care and Hostel) vs community </w:t>
      </w:r>
      <w:proofErr w:type="gramStart"/>
      <w:r w:rsidRPr="00B34AD7">
        <w:rPr>
          <w:rFonts w:ascii="Times New Roman" w:eastAsiaTheme="minorEastAsia" w:hAnsi="Times New Roman"/>
        </w:rPr>
        <w:t>–</w:t>
      </w:r>
      <w:proofErr w:type="gramEnd"/>
      <w:r w:rsidRPr="00B34AD7">
        <w:rPr>
          <w:rFonts w:ascii="Times New Roman" w:eastAsiaTheme="minorEastAsia" w:hAnsi="Times New Roman"/>
        </w:rPr>
        <w:t>based services  (community housing/flat and services for supporting independent living)</w:t>
      </w:r>
      <w:r w:rsidRPr="00B34AD7">
        <w:rPr>
          <w:rFonts w:ascii="Times New Roman" w:eastAsiaTheme="minorEastAsia" w:hAnsi="Times New Roman"/>
        </w:rPr>
        <w:t>（</w:t>
      </w:r>
      <w:r w:rsidRPr="00B34AD7">
        <w:rPr>
          <w:rFonts w:ascii="Times New Roman" w:eastAsiaTheme="minorEastAsia" w:hAnsi="Times New Roman"/>
        </w:rPr>
        <w:t>person/NT$</w:t>
      </w:r>
      <w:r w:rsidRPr="00B34AD7">
        <w:rPr>
          <w:rFonts w:ascii="Times New Roman" w:eastAsiaTheme="minorEastAsia" w:hAnsi="Times New Roman"/>
        </w:rPr>
        <w:t>）</w:t>
      </w:r>
      <w:r w:rsidRPr="00B34AD7">
        <w:rPr>
          <w:rFonts w:ascii="Times New Roman" w:eastAsiaTheme="minorEastAsia" w:hAnsi="Times New Roman"/>
        </w:rPr>
        <w:t>(% of the disabled people older than 18 and % of whole population with disability)</w:t>
      </w:r>
    </w:p>
    <w:p w14:paraId="2CD5DF5C" w14:textId="3AFE1B0F" w:rsidR="00891A7F" w:rsidRPr="00B34AD7" w:rsidRDefault="0032188F" w:rsidP="00B34AD7">
      <w:pPr>
        <w:snapToGrid w:val="0"/>
        <w:spacing w:line="360" w:lineRule="auto"/>
        <w:rPr>
          <w:rFonts w:ascii="Times New Roman" w:eastAsiaTheme="minorEastAsia" w:hAnsi="Times New Roman"/>
        </w:rPr>
      </w:pPr>
      <w:r w:rsidRPr="00B34AD7">
        <w:rPr>
          <w:rFonts w:ascii="Times New Roman" w:eastAsiaTheme="minorEastAsia" w:hAnsi="Times New Roman"/>
        </w:rPr>
        <w:t>Note:</w:t>
      </w:r>
      <w:r w:rsidRPr="00B34AD7">
        <w:rPr>
          <w:rFonts w:ascii="Times New Roman" w:eastAsiaTheme="minorEastAsia" w:hAnsi="Times New Roman"/>
        </w:rPr>
        <w:t>整理</w:t>
      </w:r>
      <w:proofErr w:type="gramStart"/>
      <w:r w:rsidRPr="00B34AD7">
        <w:rPr>
          <w:rFonts w:ascii="Times New Roman" w:eastAsiaTheme="minorEastAsia" w:hAnsi="Times New Roman"/>
        </w:rPr>
        <w:t>自</w:t>
      </w:r>
      <w:proofErr w:type="gramEnd"/>
      <w:r w:rsidRPr="00B34AD7">
        <w:rPr>
          <w:rFonts w:ascii="Times New Roman" w:eastAsiaTheme="minorEastAsia" w:hAnsi="Times New Roman"/>
        </w:rPr>
        <w:t>：</w:t>
      </w:r>
      <w:proofErr w:type="gramStart"/>
      <w:r w:rsidRPr="00B34AD7">
        <w:rPr>
          <w:rFonts w:ascii="Times New Roman" w:eastAsiaTheme="minorEastAsia" w:hAnsi="Times New Roman"/>
        </w:rPr>
        <w:t>衛福部</w:t>
      </w:r>
      <w:proofErr w:type="gramEnd"/>
      <w:r w:rsidRPr="00B34AD7">
        <w:rPr>
          <w:rFonts w:ascii="Times New Roman" w:eastAsiaTheme="minorEastAsia" w:hAnsi="Times New Roman"/>
        </w:rPr>
        <w:t>統計處「身心障礙者福利服務機構概況」、</w:t>
      </w:r>
      <w:r w:rsidRPr="00B34AD7">
        <w:rPr>
          <w:rFonts w:ascii="Times New Roman" w:eastAsiaTheme="minorEastAsia" w:hAnsi="Times New Roman"/>
        </w:rPr>
        <w:t>CRPD</w:t>
      </w:r>
      <w:r w:rsidRPr="00B34AD7">
        <w:rPr>
          <w:rFonts w:ascii="Times New Roman" w:eastAsiaTheme="minorEastAsia" w:hAnsi="Times New Roman"/>
        </w:rPr>
        <w:t>國家報告書、財團法人平安社會福利慈善事業基金會</w:t>
      </w:r>
      <w:r w:rsidRPr="00B34AD7">
        <w:rPr>
          <w:rFonts w:ascii="Times New Roman" w:eastAsiaTheme="minorEastAsia" w:hAnsi="Times New Roman"/>
        </w:rPr>
        <w:t xml:space="preserve"> (</w:t>
      </w:r>
      <w:r w:rsidRPr="00B34AD7">
        <w:rPr>
          <w:rFonts w:ascii="Times New Roman" w:eastAsiaTheme="minorEastAsia" w:hAnsi="Times New Roman"/>
        </w:rPr>
        <w:t>資料為</w:t>
      </w:r>
      <w:r w:rsidRPr="00B34AD7">
        <w:rPr>
          <w:rFonts w:ascii="Times New Roman" w:eastAsiaTheme="minorEastAsia" w:hAnsi="Times New Roman"/>
        </w:rPr>
        <w:t>2016.5)</w:t>
      </w:r>
    </w:p>
    <w:p w14:paraId="4A9E0724" w14:textId="3E81CBE8" w:rsidR="00891A7F" w:rsidRPr="00B34AD7" w:rsidRDefault="00891A7F" w:rsidP="00B34AD7">
      <w:pPr>
        <w:snapToGrid w:val="0"/>
        <w:spacing w:line="360" w:lineRule="auto"/>
        <w:rPr>
          <w:rFonts w:ascii="Times New Roman" w:eastAsiaTheme="minorEastAsia" w:hAnsi="Times New Roman"/>
        </w:rPr>
      </w:pPr>
      <w:r w:rsidRPr="00B34AD7">
        <w:rPr>
          <w:rFonts w:ascii="Times New Roman" w:eastAsiaTheme="minorEastAsia" w:hAnsi="Times New Roman"/>
        </w:rPr>
        <w:t xml:space="preserve"> </w:t>
      </w:r>
    </w:p>
    <w:p w14:paraId="36F81D06" w14:textId="77777777" w:rsidR="00AB36D8" w:rsidRPr="00B34AD7" w:rsidRDefault="00AB36D8" w:rsidP="00B34AD7">
      <w:pPr>
        <w:snapToGrid w:val="0"/>
        <w:spacing w:line="360" w:lineRule="auto"/>
        <w:rPr>
          <w:rFonts w:ascii="Times New Roman" w:eastAsiaTheme="minorEastAsia" w:hAnsi="Times New Roman"/>
        </w:rPr>
      </w:pPr>
    </w:p>
    <w:p w14:paraId="677E2DD1" w14:textId="77777777" w:rsidR="00AB36D8" w:rsidRPr="00B34AD7" w:rsidRDefault="00AB36D8" w:rsidP="00B34AD7">
      <w:pPr>
        <w:snapToGrid w:val="0"/>
        <w:spacing w:line="360" w:lineRule="auto"/>
        <w:rPr>
          <w:rFonts w:ascii="Times New Roman" w:eastAsiaTheme="minorEastAsia" w:hAnsi="Times New Roman"/>
        </w:rPr>
      </w:pPr>
    </w:p>
    <w:p w14:paraId="6EB0A56E" w14:textId="77777777" w:rsidR="00AB36D8" w:rsidRPr="00B34AD7" w:rsidRDefault="00AB36D8" w:rsidP="00B34AD7">
      <w:pPr>
        <w:snapToGrid w:val="0"/>
        <w:spacing w:line="360" w:lineRule="auto"/>
        <w:rPr>
          <w:rFonts w:ascii="Times New Roman" w:eastAsiaTheme="minorEastAsia" w:hAnsi="Times New Roman"/>
        </w:rPr>
      </w:pPr>
    </w:p>
    <w:p w14:paraId="09C76C7E" w14:textId="77777777" w:rsidR="00AB36D8" w:rsidRPr="00B34AD7" w:rsidRDefault="00AB36D8" w:rsidP="00B34AD7">
      <w:pPr>
        <w:snapToGrid w:val="0"/>
        <w:spacing w:line="360" w:lineRule="auto"/>
        <w:rPr>
          <w:rFonts w:ascii="Times New Roman" w:eastAsiaTheme="minorEastAsia" w:hAnsi="Times New Roman"/>
        </w:rPr>
      </w:pPr>
    </w:p>
    <w:p w14:paraId="539883DA" w14:textId="77777777" w:rsidR="00AB36D8" w:rsidRPr="00B34AD7" w:rsidRDefault="00AB36D8" w:rsidP="00B34AD7">
      <w:pPr>
        <w:snapToGrid w:val="0"/>
        <w:spacing w:line="360" w:lineRule="auto"/>
        <w:rPr>
          <w:rFonts w:ascii="Times New Roman" w:eastAsiaTheme="minorEastAsia" w:hAnsi="Times New Roman"/>
        </w:rPr>
      </w:pPr>
    </w:p>
    <w:tbl>
      <w:tblPr>
        <w:tblStyle w:val="a4"/>
        <w:tblpPr w:leftFromText="180" w:rightFromText="180" w:vertAnchor="text" w:tblpX="-352" w:tblpY="96"/>
        <w:tblW w:w="5150" w:type="pct"/>
        <w:tblLayout w:type="fixed"/>
        <w:tblLook w:val="04A0" w:firstRow="1" w:lastRow="0" w:firstColumn="1" w:lastColumn="0" w:noHBand="0" w:noVBand="1"/>
      </w:tblPr>
      <w:tblGrid>
        <w:gridCol w:w="538"/>
        <w:gridCol w:w="2123"/>
        <w:gridCol w:w="1156"/>
        <w:gridCol w:w="978"/>
        <w:gridCol w:w="987"/>
        <w:gridCol w:w="990"/>
        <w:gridCol w:w="996"/>
        <w:gridCol w:w="1416"/>
        <w:gridCol w:w="993"/>
        <w:gridCol w:w="1419"/>
        <w:gridCol w:w="1273"/>
        <w:gridCol w:w="1732"/>
      </w:tblGrid>
      <w:tr w:rsidR="00891A7F" w:rsidRPr="000E261F" w14:paraId="73B45C1F" w14:textId="77777777" w:rsidTr="0064536B">
        <w:trPr>
          <w:cantSplit/>
          <w:trHeight w:val="1134"/>
        </w:trPr>
        <w:tc>
          <w:tcPr>
            <w:tcW w:w="184" w:type="pct"/>
            <w:vMerge w:val="restart"/>
          </w:tcPr>
          <w:p w14:paraId="2B84D30F" w14:textId="77777777" w:rsidR="00891A7F" w:rsidRPr="000E261F" w:rsidRDefault="00891A7F" w:rsidP="00B34AD7">
            <w:pPr>
              <w:snapToGrid w:val="0"/>
              <w:spacing w:line="360" w:lineRule="auto"/>
              <w:rPr>
                <w:rFonts w:ascii="Times New Roman" w:eastAsiaTheme="minorEastAsia" w:hAnsi="Times New Roman"/>
                <w:sz w:val="22"/>
                <w:szCs w:val="22"/>
              </w:rPr>
            </w:pPr>
            <w:r w:rsidRPr="000E261F">
              <w:rPr>
                <w:rFonts w:ascii="Times New Roman" w:eastAsiaTheme="minorEastAsia" w:hAnsi="Times New Roman"/>
                <w:sz w:val="22"/>
                <w:szCs w:val="22"/>
              </w:rPr>
              <w:t>經費</w:t>
            </w:r>
            <w:r w:rsidRPr="000E261F">
              <w:rPr>
                <w:rFonts w:ascii="Times New Roman" w:eastAsiaTheme="minorEastAsia" w:hAnsi="Times New Roman"/>
                <w:sz w:val="22"/>
                <w:szCs w:val="22"/>
              </w:rPr>
              <w:t>/</w:t>
            </w:r>
            <w:r w:rsidRPr="000E261F">
              <w:rPr>
                <w:rFonts w:ascii="Times New Roman" w:eastAsiaTheme="minorEastAsia" w:hAnsi="Times New Roman"/>
                <w:sz w:val="22"/>
                <w:szCs w:val="22"/>
              </w:rPr>
              <w:t>人數</w:t>
            </w:r>
          </w:p>
        </w:tc>
        <w:tc>
          <w:tcPr>
            <w:tcW w:w="1123" w:type="pct"/>
            <w:gridSpan w:val="2"/>
          </w:tcPr>
          <w:p w14:paraId="21A1BE44" w14:textId="77777777" w:rsidR="00891A7F" w:rsidRPr="000E261F" w:rsidRDefault="00891A7F" w:rsidP="00B34AD7">
            <w:pPr>
              <w:snapToGrid w:val="0"/>
              <w:spacing w:line="360" w:lineRule="auto"/>
              <w:jc w:val="center"/>
              <w:rPr>
                <w:rFonts w:ascii="Times New Roman" w:eastAsiaTheme="minorEastAsia" w:hAnsi="Times New Roman"/>
                <w:sz w:val="22"/>
                <w:szCs w:val="22"/>
              </w:rPr>
            </w:pPr>
            <w:r w:rsidRPr="000E261F">
              <w:rPr>
                <w:rFonts w:ascii="Times New Roman" w:eastAsiaTheme="minorEastAsia" w:hAnsi="Times New Roman"/>
                <w:sz w:val="22"/>
                <w:szCs w:val="22"/>
              </w:rPr>
              <w:t>住宿教養經費</w:t>
            </w:r>
            <w:r w:rsidRPr="000E261F">
              <w:rPr>
                <w:rFonts w:ascii="Times New Roman" w:eastAsiaTheme="minorEastAsia" w:hAnsi="Times New Roman"/>
                <w:sz w:val="22"/>
                <w:szCs w:val="22"/>
              </w:rPr>
              <w:t>residential care (nursing home, institution, hostel and community living)</w:t>
            </w:r>
          </w:p>
        </w:tc>
        <w:tc>
          <w:tcPr>
            <w:tcW w:w="673" w:type="pct"/>
            <w:gridSpan w:val="2"/>
          </w:tcPr>
          <w:p w14:paraId="550D0C0C" w14:textId="77777777" w:rsidR="00891A7F" w:rsidRPr="000E261F" w:rsidRDefault="00891A7F" w:rsidP="00B34AD7">
            <w:pPr>
              <w:snapToGrid w:val="0"/>
              <w:spacing w:line="360" w:lineRule="auto"/>
              <w:jc w:val="center"/>
              <w:rPr>
                <w:rFonts w:ascii="Times New Roman" w:eastAsiaTheme="minorEastAsia" w:hAnsi="Times New Roman"/>
                <w:sz w:val="22"/>
                <w:szCs w:val="22"/>
              </w:rPr>
            </w:pPr>
            <w:r w:rsidRPr="000E261F">
              <w:rPr>
                <w:rFonts w:ascii="Times New Roman" w:eastAsiaTheme="minorEastAsia" w:hAnsi="Times New Roman"/>
                <w:sz w:val="22"/>
                <w:szCs w:val="22"/>
              </w:rPr>
              <w:t>全日型住宿</w:t>
            </w:r>
          </w:p>
          <w:p w14:paraId="7093FDED" w14:textId="77777777" w:rsidR="00891A7F" w:rsidRPr="000E261F" w:rsidRDefault="00891A7F" w:rsidP="00B34AD7">
            <w:pPr>
              <w:snapToGrid w:val="0"/>
              <w:spacing w:line="360" w:lineRule="auto"/>
              <w:jc w:val="center"/>
              <w:rPr>
                <w:rFonts w:ascii="Times New Roman" w:eastAsiaTheme="minorEastAsia" w:hAnsi="Times New Roman"/>
                <w:sz w:val="22"/>
                <w:szCs w:val="22"/>
              </w:rPr>
            </w:pPr>
            <w:r w:rsidRPr="000E261F">
              <w:rPr>
                <w:rFonts w:ascii="Times New Roman" w:eastAsiaTheme="minorEastAsia" w:hAnsi="Times New Roman"/>
                <w:sz w:val="22"/>
                <w:szCs w:val="22"/>
              </w:rPr>
              <w:t>Institution (&gt;30 beds)</w:t>
            </w:r>
          </w:p>
        </w:tc>
        <w:tc>
          <w:tcPr>
            <w:tcW w:w="680" w:type="pct"/>
            <w:gridSpan w:val="2"/>
          </w:tcPr>
          <w:p w14:paraId="78815791" w14:textId="77777777" w:rsidR="00891A7F" w:rsidRPr="000E261F" w:rsidRDefault="00891A7F" w:rsidP="00B34AD7">
            <w:pPr>
              <w:snapToGrid w:val="0"/>
              <w:spacing w:line="360" w:lineRule="auto"/>
              <w:jc w:val="center"/>
              <w:rPr>
                <w:rFonts w:ascii="Times New Roman" w:eastAsiaTheme="minorEastAsia" w:hAnsi="Times New Roman"/>
                <w:sz w:val="22"/>
                <w:szCs w:val="22"/>
              </w:rPr>
            </w:pPr>
            <w:r w:rsidRPr="000E261F">
              <w:rPr>
                <w:rFonts w:ascii="Times New Roman" w:eastAsiaTheme="minorEastAsia" w:hAnsi="Times New Roman"/>
                <w:sz w:val="22"/>
                <w:szCs w:val="22"/>
              </w:rPr>
              <w:t>夜間型</w:t>
            </w:r>
          </w:p>
          <w:p w14:paraId="15095A3A" w14:textId="77777777" w:rsidR="00891A7F" w:rsidRPr="000E261F" w:rsidRDefault="00891A7F" w:rsidP="00B34AD7">
            <w:pPr>
              <w:snapToGrid w:val="0"/>
              <w:spacing w:line="360" w:lineRule="auto"/>
              <w:jc w:val="center"/>
              <w:rPr>
                <w:rFonts w:ascii="Times New Roman" w:eastAsiaTheme="minorEastAsia" w:hAnsi="Times New Roman"/>
                <w:sz w:val="22"/>
                <w:szCs w:val="22"/>
              </w:rPr>
            </w:pPr>
            <w:r w:rsidRPr="000E261F">
              <w:rPr>
                <w:rFonts w:ascii="Times New Roman" w:eastAsiaTheme="minorEastAsia" w:hAnsi="Times New Roman"/>
                <w:sz w:val="22"/>
                <w:szCs w:val="22"/>
              </w:rPr>
              <w:t>Hostel (30-7 beds)</w:t>
            </w:r>
          </w:p>
        </w:tc>
        <w:tc>
          <w:tcPr>
            <w:tcW w:w="825" w:type="pct"/>
            <w:gridSpan w:val="2"/>
          </w:tcPr>
          <w:p w14:paraId="22D722FC" w14:textId="77777777" w:rsidR="00891A7F" w:rsidRPr="000E261F" w:rsidRDefault="00891A7F" w:rsidP="00B34AD7">
            <w:pPr>
              <w:snapToGrid w:val="0"/>
              <w:spacing w:line="360" w:lineRule="auto"/>
              <w:jc w:val="center"/>
              <w:rPr>
                <w:rFonts w:ascii="Times New Roman" w:eastAsiaTheme="minorEastAsia" w:hAnsi="Times New Roman"/>
                <w:sz w:val="22"/>
                <w:szCs w:val="22"/>
              </w:rPr>
            </w:pPr>
            <w:r w:rsidRPr="000E261F">
              <w:rPr>
                <w:rFonts w:ascii="Times New Roman" w:eastAsiaTheme="minorEastAsia" w:hAnsi="Times New Roman"/>
                <w:sz w:val="22"/>
                <w:szCs w:val="22"/>
              </w:rPr>
              <w:t>社區居住</w:t>
            </w:r>
          </w:p>
          <w:p w14:paraId="3265F510" w14:textId="77777777" w:rsidR="00891A7F" w:rsidRPr="000E261F" w:rsidRDefault="00891A7F" w:rsidP="00B34AD7">
            <w:pPr>
              <w:snapToGrid w:val="0"/>
              <w:spacing w:line="360" w:lineRule="auto"/>
              <w:jc w:val="center"/>
              <w:rPr>
                <w:rFonts w:ascii="Times New Roman" w:eastAsiaTheme="minorEastAsia" w:hAnsi="Times New Roman"/>
                <w:sz w:val="22"/>
                <w:szCs w:val="22"/>
              </w:rPr>
            </w:pPr>
            <w:r w:rsidRPr="000E261F">
              <w:rPr>
                <w:rFonts w:ascii="Times New Roman" w:eastAsiaTheme="minorEastAsia" w:hAnsi="Times New Roman"/>
                <w:sz w:val="22"/>
                <w:szCs w:val="22"/>
              </w:rPr>
              <w:t>community living (1-6 beds, house/flat in the community)</w:t>
            </w:r>
          </w:p>
        </w:tc>
        <w:tc>
          <w:tcPr>
            <w:tcW w:w="922" w:type="pct"/>
            <w:gridSpan w:val="2"/>
          </w:tcPr>
          <w:p w14:paraId="0C7746A6" w14:textId="77777777" w:rsidR="00891A7F" w:rsidRPr="000E261F" w:rsidRDefault="00891A7F" w:rsidP="00B34AD7">
            <w:pPr>
              <w:snapToGrid w:val="0"/>
              <w:spacing w:line="360" w:lineRule="auto"/>
              <w:jc w:val="center"/>
              <w:rPr>
                <w:rFonts w:ascii="Times New Roman" w:eastAsiaTheme="minorEastAsia" w:hAnsi="Times New Roman"/>
                <w:sz w:val="22"/>
                <w:szCs w:val="22"/>
              </w:rPr>
            </w:pPr>
            <w:r w:rsidRPr="000E261F">
              <w:rPr>
                <w:rFonts w:ascii="Times New Roman" w:eastAsiaTheme="minorEastAsia" w:hAnsi="Times New Roman"/>
                <w:sz w:val="22"/>
                <w:szCs w:val="22"/>
              </w:rPr>
              <w:t>自立生活支持性服務</w:t>
            </w:r>
          </w:p>
          <w:p w14:paraId="56DE0DFE" w14:textId="77777777" w:rsidR="00891A7F" w:rsidRPr="000E261F" w:rsidRDefault="00891A7F" w:rsidP="00B34AD7">
            <w:pPr>
              <w:snapToGrid w:val="0"/>
              <w:spacing w:line="360" w:lineRule="auto"/>
              <w:jc w:val="center"/>
              <w:rPr>
                <w:rFonts w:ascii="Times New Roman" w:eastAsiaTheme="minorEastAsia" w:hAnsi="Times New Roman"/>
                <w:sz w:val="22"/>
                <w:szCs w:val="22"/>
              </w:rPr>
            </w:pPr>
            <w:r w:rsidRPr="000E261F">
              <w:rPr>
                <w:rFonts w:ascii="Times New Roman" w:eastAsiaTheme="minorEastAsia" w:hAnsi="Times New Roman"/>
                <w:sz w:val="22"/>
                <w:szCs w:val="22"/>
              </w:rPr>
              <w:t>(IL support services: peer support and PA)</w:t>
            </w:r>
          </w:p>
        </w:tc>
        <w:tc>
          <w:tcPr>
            <w:tcW w:w="593" w:type="pct"/>
            <w:vMerge w:val="restart"/>
          </w:tcPr>
          <w:p w14:paraId="1FCBB240" w14:textId="77777777" w:rsidR="00891A7F" w:rsidRPr="000E261F" w:rsidRDefault="00891A7F" w:rsidP="00B34AD7">
            <w:pPr>
              <w:snapToGrid w:val="0"/>
              <w:spacing w:line="360" w:lineRule="auto"/>
              <w:rPr>
                <w:rFonts w:ascii="Times New Roman" w:eastAsiaTheme="minorEastAsia" w:hAnsi="Times New Roman"/>
                <w:sz w:val="22"/>
                <w:szCs w:val="22"/>
              </w:rPr>
            </w:pPr>
            <w:r w:rsidRPr="000E261F">
              <w:rPr>
                <w:rFonts w:ascii="Times New Roman" w:eastAsiaTheme="minorEastAsia" w:hAnsi="Times New Roman"/>
                <w:sz w:val="22"/>
                <w:szCs w:val="22"/>
              </w:rPr>
              <w:t>18</w:t>
            </w:r>
            <w:r w:rsidRPr="000E261F">
              <w:rPr>
                <w:rFonts w:ascii="Times New Roman" w:eastAsiaTheme="minorEastAsia" w:hAnsi="Times New Roman"/>
                <w:sz w:val="22"/>
                <w:szCs w:val="22"/>
              </w:rPr>
              <w:t>歲以上</w:t>
            </w:r>
          </w:p>
          <w:p w14:paraId="64820715" w14:textId="77777777" w:rsidR="00891A7F" w:rsidRPr="000E261F" w:rsidRDefault="00891A7F" w:rsidP="00B34AD7">
            <w:pPr>
              <w:snapToGrid w:val="0"/>
              <w:spacing w:line="360" w:lineRule="auto"/>
              <w:rPr>
                <w:rFonts w:ascii="Times New Roman" w:eastAsiaTheme="minorEastAsia" w:hAnsi="Times New Roman"/>
                <w:sz w:val="22"/>
                <w:szCs w:val="22"/>
              </w:rPr>
            </w:pPr>
            <w:r w:rsidRPr="000E261F">
              <w:rPr>
                <w:rFonts w:ascii="Times New Roman" w:eastAsiaTheme="minorEastAsia" w:hAnsi="Times New Roman"/>
                <w:sz w:val="22"/>
                <w:szCs w:val="22"/>
              </w:rPr>
              <w:t>身心障礙者總人數</w:t>
            </w:r>
          </w:p>
          <w:p w14:paraId="6B56958E" w14:textId="77777777" w:rsidR="00891A7F" w:rsidRPr="000E261F" w:rsidRDefault="00891A7F" w:rsidP="00B34AD7">
            <w:pPr>
              <w:snapToGrid w:val="0"/>
              <w:spacing w:line="360" w:lineRule="auto"/>
              <w:rPr>
                <w:rFonts w:ascii="Times New Roman" w:eastAsiaTheme="minorEastAsia" w:hAnsi="Times New Roman"/>
                <w:sz w:val="22"/>
                <w:szCs w:val="22"/>
              </w:rPr>
            </w:pPr>
            <w:r w:rsidRPr="000E261F">
              <w:rPr>
                <w:rFonts w:ascii="Times New Roman" w:eastAsiaTheme="minorEastAsia" w:hAnsi="Times New Roman"/>
                <w:sz w:val="22"/>
                <w:szCs w:val="22"/>
              </w:rPr>
              <w:t xml:space="preserve"> (</w:t>
            </w:r>
            <w:r w:rsidRPr="000E261F">
              <w:rPr>
                <w:rFonts w:ascii="Times New Roman" w:eastAsiaTheme="minorEastAsia" w:hAnsi="Times New Roman"/>
                <w:sz w:val="22"/>
                <w:szCs w:val="22"/>
              </w:rPr>
              <w:t>總人口</w:t>
            </w:r>
            <w:r w:rsidRPr="000E261F">
              <w:rPr>
                <w:rFonts w:ascii="Times New Roman" w:eastAsiaTheme="minorEastAsia" w:hAnsi="Times New Roman"/>
                <w:sz w:val="22"/>
                <w:szCs w:val="22"/>
              </w:rPr>
              <w:t>) population with D &gt;18 (whole population)</w:t>
            </w:r>
          </w:p>
        </w:tc>
      </w:tr>
      <w:tr w:rsidR="00891A7F" w:rsidRPr="000E261F" w14:paraId="38C517D2" w14:textId="77777777" w:rsidTr="0064536B">
        <w:trPr>
          <w:trHeight w:val="340"/>
        </w:trPr>
        <w:tc>
          <w:tcPr>
            <w:tcW w:w="184" w:type="pct"/>
            <w:vMerge/>
          </w:tcPr>
          <w:p w14:paraId="693F150F" w14:textId="77777777" w:rsidR="00891A7F" w:rsidRPr="000E261F" w:rsidRDefault="00891A7F" w:rsidP="00B34AD7">
            <w:pPr>
              <w:snapToGrid w:val="0"/>
              <w:spacing w:line="360" w:lineRule="auto"/>
              <w:rPr>
                <w:rFonts w:ascii="Times New Roman" w:eastAsiaTheme="minorEastAsia" w:hAnsi="Times New Roman"/>
                <w:sz w:val="22"/>
                <w:szCs w:val="22"/>
              </w:rPr>
            </w:pPr>
          </w:p>
        </w:tc>
        <w:tc>
          <w:tcPr>
            <w:tcW w:w="727" w:type="pct"/>
          </w:tcPr>
          <w:p w14:paraId="3417CDC5" w14:textId="77777777" w:rsidR="00891A7F" w:rsidRPr="000E261F" w:rsidRDefault="00891A7F" w:rsidP="00B34AD7">
            <w:pPr>
              <w:snapToGrid w:val="0"/>
              <w:spacing w:line="360" w:lineRule="auto"/>
              <w:jc w:val="center"/>
              <w:rPr>
                <w:rFonts w:ascii="Times New Roman" w:eastAsiaTheme="minorEastAsia" w:hAnsi="Times New Roman"/>
                <w:sz w:val="22"/>
                <w:szCs w:val="22"/>
              </w:rPr>
            </w:pPr>
            <w:r w:rsidRPr="000E261F">
              <w:rPr>
                <w:rFonts w:ascii="Times New Roman" w:eastAsiaTheme="minorEastAsia" w:hAnsi="Times New Roman"/>
                <w:sz w:val="22"/>
                <w:szCs w:val="22"/>
              </w:rPr>
              <w:t>經費</w:t>
            </w:r>
            <w:r w:rsidRPr="000E261F">
              <w:rPr>
                <w:rFonts w:ascii="Times New Roman" w:eastAsiaTheme="minorEastAsia" w:hAnsi="Times New Roman"/>
                <w:sz w:val="22"/>
                <w:szCs w:val="22"/>
              </w:rPr>
              <w:t xml:space="preserve">budget </w:t>
            </w:r>
          </w:p>
        </w:tc>
        <w:tc>
          <w:tcPr>
            <w:tcW w:w="396" w:type="pct"/>
          </w:tcPr>
          <w:p w14:paraId="103DD8EF" w14:textId="77777777" w:rsidR="00891A7F" w:rsidRPr="000E261F" w:rsidRDefault="00891A7F" w:rsidP="00B34AD7">
            <w:pPr>
              <w:snapToGrid w:val="0"/>
              <w:spacing w:line="360" w:lineRule="auto"/>
              <w:jc w:val="center"/>
              <w:rPr>
                <w:rFonts w:ascii="Times New Roman" w:eastAsiaTheme="minorEastAsia" w:hAnsi="Times New Roman"/>
                <w:sz w:val="22"/>
                <w:szCs w:val="22"/>
              </w:rPr>
            </w:pPr>
            <w:r w:rsidRPr="000E261F">
              <w:rPr>
                <w:rFonts w:ascii="Times New Roman" w:eastAsiaTheme="minorEastAsia" w:hAnsi="Times New Roman"/>
                <w:sz w:val="22"/>
                <w:szCs w:val="22"/>
              </w:rPr>
              <w:t>人數</w:t>
            </w:r>
            <w:r w:rsidRPr="000E261F">
              <w:rPr>
                <w:rFonts w:ascii="Times New Roman" w:eastAsiaTheme="minorEastAsia" w:hAnsi="Times New Roman"/>
                <w:sz w:val="22"/>
                <w:szCs w:val="22"/>
              </w:rPr>
              <w:t xml:space="preserve"> users (N/%)</w:t>
            </w:r>
            <w:r w:rsidRPr="000E261F">
              <w:rPr>
                <w:rFonts w:ascii="Times New Roman" w:eastAsiaTheme="minorEastAsia" w:hAnsi="Times New Roman"/>
                <w:sz w:val="22"/>
                <w:szCs w:val="22"/>
                <w:vertAlign w:val="superscript"/>
              </w:rPr>
              <w:t>5</w:t>
            </w:r>
          </w:p>
        </w:tc>
        <w:tc>
          <w:tcPr>
            <w:tcW w:w="335" w:type="pct"/>
          </w:tcPr>
          <w:p w14:paraId="2FB7FE8D" w14:textId="77777777" w:rsidR="00891A7F" w:rsidRPr="000E261F" w:rsidRDefault="00891A7F" w:rsidP="00B34AD7">
            <w:pPr>
              <w:snapToGrid w:val="0"/>
              <w:spacing w:line="360" w:lineRule="auto"/>
              <w:jc w:val="center"/>
              <w:rPr>
                <w:rFonts w:ascii="Times New Roman" w:eastAsiaTheme="minorEastAsia" w:hAnsi="Times New Roman"/>
                <w:sz w:val="22"/>
                <w:szCs w:val="22"/>
              </w:rPr>
            </w:pPr>
            <w:r w:rsidRPr="000E261F">
              <w:rPr>
                <w:rFonts w:ascii="Times New Roman" w:eastAsiaTheme="minorEastAsia" w:hAnsi="Times New Roman"/>
                <w:sz w:val="22"/>
                <w:szCs w:val="22"/>
              </w:rPr>
              <w:t>經費</w:t>
            </w:r>
            <w:r w:rsidRPr="000E261F">
              <w:rPr>
                <w:rFonts w:ascii="Times New Roman" w:eastAsiaTheme="minorEastAsia" w:hAnsi="Times New Roman"/>
                <w:sz w:val="22"/>
                <w:szCs w:val="22"/>
              </w:rPr>
              <w:t>budget</w:t>
            </w:r>
          </w:p>
        </w:tc>
        <w:tc>
          <w:tcPr>
            <w:tcW w:w="338" w:type="pct"/>
          </w:tcPr>
          <w:p w14:paraId="40AD23C4" w14:textId="77777777" w:rsidR="00891A7F" w:rsidRPr="000E261F" w:rsidRDefault="00891A7F" w:rsidP="00B34AD7">
            <w:pPr>
              <w:snapToGrid w:val="0"/>
              <w:spacing w:line="360" w:lineRule="auto"/>
              <w:jc w:val="center"/>
              <w:rPr>
                <w:rFonts w:ascii="Times New Roman" w:eastAsiaTheme="minorEastAsia" w:hAnsi="Times New Roman"/>
                <w:sz w:val="22"/>
                <w:szCs w:val="22"/>
              </w:rPr>
            </w:pPr>
            <w:r w:rsidRPr="000E261F">
              <w:rPr>
                <w:rFonts w:ascii="Times New Roman" w:eastAsiaTheme="minorEastAsia" w:hAnsi="Times New Roman"/>
                <w:sz w:val="22"/>
                <w:szCs w:val="22"/>
              </w:rPr>
              <w:t>人數</w:t>
            </w:r>
          </w:p>
          <w:p w14:paraId="4D41E70D" w14:textId="77777777" w:rsidR="00891A7F" w:rsidRPr="000E261F" w:rsidRDefault="00891A7F" w:rsidP="00B34AD7">
            <w:pPr>
              <w:snapToGrid w:val="0"/>
              <w:spacing w:line="360" w:lineRule="auto"/>
              <w:jc w:val="center"/>
              <w:rPr>
                <w:rFonts w:ascii="Times New Roman" w:eastAsiaTheme="minorEastAsia" w:hAnsi="Times New Roman"/>
                <w:sz w:val="22"/>
                <w:szCs w:val="22"/>
              </w:rPr>
            </w:pPr>
            <w:r w:rsidRPr="000E261F">
              <w:rPr>
                <w:rFonts w:ascii="Times New Roman" w:eastAsiaTheme="minorEastAsia" w:hAnsi="Times New Roman"/>
                <w:sz w:val="22"/>
                <w:szCs w:val="22"/>
              </w:rPr>
              <w:t>(N/%)</w:t>
            </w:r>
            <w:r w:rsidRPr="000E261F">
              <w:rPr>
                <w:rFonts w:ascii="Times New Roman" w:eastAsiaTheme="minorEastAsia" w:hAnsi="Times New Roman"/>
                <w:sz w:val="22"/>
                <w:szCs w:val="22"/>
                <w:vertAlign w:val="superscript"/>
              </w:rPr>
              <w:t>5</w:t>
            </w:r>
          </w:p>
        </w:tc>
        <w:tc>
          <w:tcPr>
            <w:tcW w:w="339" w:type="pct"/>
          </w:tcPr>
          <w:p w14:paraId="7449B72F" w14:textId="77777777" w:rsidR="00891A7F" w:rsidRPr="000E261F" w:rsidRDefault="00891A7F" w:rsidP="00B34AD7">
            <w:pPr>
              <w:snapToGrid w:val="0"/>
              <w:spacing w:line="360" w:lineRule="auto"/>
              <w:jc w:val="center"/>
              <w:rPr>
                <w:rFonts w:ascii="Times New Roman" w:eastAsiaTheme="minorEastAsia" w:hAnsi="Times New Roman"/>
                <w:sz w:val="22"/>
                <w:szCs w:val="22"/>
              </w:rPr>
            </w:pPr>
            <w:r w:rsidRPr="000E261F">
              <w:rPr>
                <w:rFonts w:ascii="Times New Roman" w:eastAsiaTheme="minorEastAsia" w:hAnsi="Times New Roman"/>
                <w:sz w:val="22"/>
                <w:szCs w:val="22"/>
              </w:rPr>
              <w:t>經費</w:t>
            </w:r>
            <w:r w:rsidRPr="000E261F">
              <w:rPr>
                <w:rFonts w:ascii="Times New Roman" w:eastAsiaTheme="minorEastAsia" w:hAnsi="Times New Roman"/>
                <w:sz w:val="22"/>
                <w:szCs w:val="22"/>
              </w:rPr>
              <w:t>budget</w:t>
            </w:r>
          </w:p>
        </w:tc>
        <w:tc>
          <w:tcPr>
            <w:tcW w:w="341" w:type="pct"/>
          </w:tcPr>
          <w:p w14:paraId="4B0581A1" w14:textId="77777777" w:rsidR="00891A7F" w:rsidRPr="000E261F" w:rsidRDefault="00891A7F" w:rsidP="00B34AD7">
            <w:pPr>
              <w:snapToGrid w:val="0"/>
              <w:spacing w:line="360" w:lineRule="auto"/>
              <w:jc w:val="center"/>
              <w:rPr>
                <w:rFonts w:ascii="Times New Roman" w:eastAsiaTheme="minorEastAsia" w:hAnsi="Times New Roman"/>
                <w:sz w:val="22"/>
                <w:szCs w:val="22"/>
              </w:rPr>
            </w:pPr>
            <w:r w:rsidRPr="000E261F">
              <w:rPr>
                <w:rFonts w:ascii="Times New Roman" w:eastAsiaTheme="minorEastAsia" w:hAnsi="Times New Roman"/>
                <w:sz w:val="22"/>
                <w:szCs w:val="22"/>
              </w:rPr>
              <w:t>人數</w:t>
            </w:r>
          </w:p>
          <w:p w14:paraId="2D4AEB8F" w14:textId="77777777" w:rsidR="00891A7F" w:rsidRPr="000E261F" w:rsidRDefault="00891A7F" w:rsidP="00B34AD7">
            <w:pPr>
              <w:snapToGrid w:val="0"/>
              <w:spacing w:line="360" w:lineRule="auto"/>
              <w:jc w:val="center"/>
              <w:rPr>
                <w:rFonts w:ascii="Times New Roman" w:eastAsiaTheme="minorEastAsia" w:hAnsi="Times New Roman"/>
                <w:sz w:val="22"/>
                <w:szCs w:val="22"/>
              </w:rPr>
            </w:pPr>
            <w:r w:rsidRPr="000E261F">
              <w:rPr>
                <w:rFonts w:ascii="Times New Roman" w:eastAsiaTheme="minorEastAsia" w:hAnsi="Times New Roman"/>
                <w:sz w:val="22"/>
                <w:szCs w:val="22"/>
              </w:rPr>
              <w:t>(N/%)</w:t>
            </w:r>
            <w:r w:rsidRPr="000E261F">
              <w:rPr>
                <w:rFonts w:ascii="Times New Roman" w:eastAsiaTheme="minorEastAsia" w:hAnsi="Times New Roman"/>
                <w:sz w:val="22"/>
                <w:szCs w:val="22"/>
                <w:vertAlign w:val="superscript"/>
              </w:rPr>
              <w:t>5</w:t>
            </w:r>
          </w:p>
        </w:tc>
        <w:tc>
          <w:tcPr>
            <w:tcW w:w="485" w:type="pct"/>
          </w:tcPr>
          <w:p w14:paraId="2E3BA045" w14:textId="77777777" w:rsidR="00891A7F" w:rsidRPr="000E261F" w:rsidRDefault="00891A7F" w:rsidP="00B34AD7">
            <w:pPr>
              <w:snapToGrid w:val="0"/>
              <w:spacing w:line="360" w:lineRule="auto"/>
              <w:jc w:val="center"/>
              <w:rPr>
                <w:rFonts w:ascii="Times New Roman" w:eastAsiaTheme="minorEastAsia" w:hAnsi="Times New Roman"/>
                <w:sz w:val="22"/>
                <w:szCs w:val="22"/>
              </w:rPr>
            </w:pPr>
            <w:r w:rsidRPr="000E261F">
              <w:rPr>
                <w:rFonts w:ascii="Times New Roman" w:eastAsiaTheme="minorEastAsia" w:hAnsi="Times New Roman"/>
                <w:sz w:val="22"/>
                <w:szCs w:val="22"/>
              </w:rPr>
              <w:t>經費</w:t>
            </w:r>
          </w:p>
          <w:p w14:paraId="4080504E" w14:textId="77777777" w:rsidR="00891A7F" w:rsidRPr="000E261F" w:rsidRDefault="00891A7F" w:rsidP="00B34AD7">
            <w:pPr>
              <w:snapToGrid w:val="0"/>
              <w:spacing w:line="360" w:lineRule="auto"/>
              <w:jc w:val="center"/>
              <w:rPr>
                <w:rFonts w:ascii="Times New Roman" w:eastAsiaTheme="minorEastAsia" w:hAnsi="Times New Roman"/>
                <w:sz w:val="22"/>
                <w:szCs w:val="22"/>
              </w:rPr>
            </w:pPr>
            <w:r w:rsidRPr="000E261F">
              <w:rPr>
                <w:rFonts w:ascii="Times New Roman" w:eastAsiaTheme="minorEastAsia" w:hAnsi="Times New Roman"/>
                <w:sz w:val="22"/>
                <w:szCs w:val="22"/>
              </w:rPr>
              <w:t>budget</w:t>
            </w:r>
          </w:p>
        </w:tc>
        <w:tc>
          <w:tcPr>
            <w:tcW w:w="340" w:type="pct"/>
          </w:tcPr>
          <w:p w14:paraId="1595A6FE" w14:textId="77777777" w:rsidR="00891A7F" w:rsidRPr="000E261F" w:rsidRDefault="00891A7F" w:rsidP="00B34AD7">
            <w:pPr>
              <w:snapToGrid w:val="0"/>
              <w:spacing w:line="360" w:lineRule="auto"/>
              <w:jc w:val="center"/>
              <w:rPr>
                <w:rFonts w:ascii="Times New Roman" w:eastAsiaTheme="minorEastAsia" w:hAnsi="Times New Roman"/>
                <w:sz w:val="22"/>
                <w:szCs w:val="22"/>
              </w:rPr>
            </w:pPr>
            <w:r w:rsidRPr="000E261F">
              <w:rPr>
                <w:rFonts w:ascii="Times New Roman" w:eastAsiaTheme="minorEastAsia" w:hAnsi="Times New Roman"/>
                <w:sz w:val="22"/>
                <w:szCs w:val="22"/>
              </w:rPr>
              <w:t>人數</w:t>
            </w:r>
          </w:p>
          <w:p w14:paraId="29340BE8" w14:textId="77777777" w:rsidR="00891A7F" w:rsidRPr="000E261F" w:rsidRDefault="00891A7F" w:rsidP="00B34AD7">
            <w:pPr>
              <w:snapToGrid w:val="0"/>
              <w:spacing w:line="360" w:lineRule="auto"/>
              <w:jc w:val="center"/>
              <w:rPr>
                <w:rFonts w:ascii="Times New Roman" w:eastAsiaTheme="minorEastAsia" w:hAnsi="Times New Roman"/>
                <w:sz w:val="22"/>
                <w:szCs w:val="22"/>
              </w:rPr>
            </w:pPr>
            <w:r w:rsidRPr="000E261F">
              <w:rPr>
                <w:rFonts w:ascii="Times New Roman" w:eastAsiaTheme="minorEastAsia" w:hAnsi="Times New Roman"/>
                <w:sz w:val="22"/>
                <w:szCs w:val="22"/>
              </w:rPr>
              <w:t>(N/%)</w:t>
            </w:r>
            <w:r w:rsidRPr="000E261F">
              <w:rPr>
                <w:rFonts w:ascii="Times New Roman" w:eastAsiaTheme="minorEastAsia" w:hAnsi="Times New Roman"/>
                <w:sz w:val="22"/>
                <w:szCs w:val="22"/>
                <w:vertAlign w:val="superscript"/>
              </w:rPr>
              <w:t>5</w:t>
            </w:r>
          </w:p>
        </w:tc>
        <w:tc>
          <w:tcPr>
            <w:tcW w:w="486" w:type="pct"/>
          </w:tcPr>
          <w:p w14:paraId="4CB98E82" w14:textId="77777777" w:rsidR="00891A7F" w:rsidRPr="000E261F" w:rsidRDefault="00891A7F" w:rsidP="00B34AD7">
            <w:pPr>
              <w:snapToGrid w:val="0"/>
              <w:spacing w:line="360" w:lineRule="auto"/>
              <w:jc w:val="center"/>
              <w:rPr>
                <w:rFonts w:ascii="Times New Roman" w:eastAsiaTheme="minorEastAsia" w:hAnsi="Times New Roman"/>
                <w:sz w:val="22"/>
                <w:szCs w:val="22"/>
              </w:rPr>
            </w:pPr>
            <w:r w:rsidRPr="000E261F">
              <w:rPr>
                <w:rFonts w:ascii="Times New Roman" w:eastAsiaTheme="minorEastAsia" w:hAnsi="Times New Roman"/>
                <w:sz w:val="22"/>
                <w:szCs w:val="22"/>
              </w:rPr>
              <w:t>經費</w:t>
            </w:r>
          </w:p>
          <w:p w14:paraId="059CF928" w14:textId="77777777" w:rsidR="00891A7F" w:rsidRPr="000E261F" w:rsidRDefault="00891A7F" w:rsidP="00B34AD7">
            <w:pPr>
              <w:snapToGrid w:val="0"/>
              <w:spacing w:line="360" w:lineRule="auto"/>
              <w:jc w:val="center"/>
              <w:rPr>
                <w:rFonts w:ascii="Times New Roman" w:eastAsiaTheme="minorEastAsia" w:hAnsi="Times New Roman"/>
                <w:sz w:val="22"/>
                <w:szCs w:val="22"/>
              </w:rPr>
            </w:pPr>
            <w:r w:rsidRPr="000E261F">
              <w:rPr>
                <w:rFonts w:ascii="Times New Roman" w:eastAsiaTheme="minorEastAsia" w:hAnsi="Times New Roman"/>
                <w:sz w:val="22"/>
                <w:szCs w:val="22"/>
              </w:rPr>
              <w:t>budget</w:t>
            </w:r>
          </w:p>
        </w:tc>
        <w:tc>
          <w:tcPr>
            <w:tcW w:w="436" w:type="pct"/>
          </w:tcPr>
          <w:p w14:paraId="720F2488" w14:textId="77777777" w:rsidR="00891A7F" w:rsidRPr="000E261F" w:rsidRDefault="00891A7F" w:rsidP="00B34AD7">
            <w:pPr>
              <w:snapToGrid w:val="0"/>
              <w:spacing w:line="360" w:lineRule="auto"/>
              <w:jc w:val="center"/>
              <w:rPr>
                <w:rFonts w:ascii="Times New Roman" w:eastAsiaTheme="minorEastAsia" w:hAnsi="Times New Roman"/>
                <w:sz w:val="22"/>
                <w:szCs w:val="22"/>
              </w:rPr>
            </w:pPr>
            <w:r w:rsidRPr="000E261F">
              <w:rPr>
                <w:rFonts w:ascii="Times New Roman" w:eastAsiaTheme="minorEastAsia" w:hAnsi="Times New Roman"/>
                <w:sz w:val="22"/>
                <w:szCs w:val="22"/>
              </w:rPr>
              <w:t>人數</w:t>
            </w:r>
          </w:p>
          <w:p w14:paraId="49F96DAA" w14:textId="77777777" w:rsidR="00891A7F" w:rsidRPr="000E261F" w:rsidRDefault="00891A7F" w:rsidP="00B34AD7">
            <w:pPr>
              <w:snapToGrid w:val="0"/>
              <w:spacing w:line="360" w:lineRule="auto"/>
              <w:jc w:val="center"/>
              <w:rPr>
                <w:rFonts w:ascii="Times New Roman" w:eastAsiaTheme="minorEastAsia" w:hAnsi="Times New Roman"/>
                <w:sz w:val="22"/>
                <w:szCs w:val="22"/>
              </w:rPr>
            </w:pPr>
            <w:r w:rsidRPr="000E261F">
              <w:rPr>
                <w:rFonts w:ascii="Times New Roman" w:eastAsiaTheme="minorEastAsia" w:hAnsi="Times New Roman"/>
                <w:sz w:val="22"/>
                <w:szCs w:val="22"/>
              </w:rPr>
              <w:t>(N/%)</w:t>
            </w:r>
            <w:r w:rsidRPr="000E261F">
              <w:rPr>
                <w:rFonts w:ascii="Times New Roman" w:eastAsiaTheme="minorEastAsia" w:hAnsi="Times New Roman"/>
                <w:sz w:val="22"/>
                <w:szCs w:val="22"/>
                <w:vertAlign w:val="superscript"/>
              </w:rPr>
              <w:t>5</w:t>
            </w:r>
          </w:p>
        </w:tc>
        <w:tc>
          <w:tcPr>
            <w:tcW w:w="593" w:type="pct"/>
            <w:vMerge/>
          </w:tcPr>
          <w:p w14:paraId="00F10122" w14:textId="77777777" w:rsidR="00891A7F" w:rsidRPr="000E261F" w:rsidRDefault="00891A7F" w:rsidP="00B34AD7">
            <w:pPr>
              <w:snapToGrid w:val="0"/>
              <w:spacing w:line="360" w:lineRule="auto"/>
              <w:jc w:val="center"/>
              <w:rPr>
                <w:rFonts w:ascii="Times New Roman" w:eastAsiaTheme="minorEastAsia" w:hAnsi="Times New Roman"/>
                <w:sz w:val="22"/>
                <w:szCs w:val="22"/>
              </w:rPr>
            </w:pPr>
          </w:p>
        </w:tc>
      </w:tr>
      <w:tr w:rsidR="00891A7F" w:rsidRPr="000E261F" w14:paraId="2D6F495E" w14:textId="77777777" w:rsidTr="0064536B">
        <w:trPr>
          <w:trHeight w:val="740"/>
        </w:trPr>
        <w:tc>
          <w:tcPr>
            <w:tcW w:w="184" w:type="pct"/>
          </w:tcPr>
          <w:p w14:paraId="7C2F9C0B" w14:textId="77777777" w:rsidR="00891A7F" w:rsidRPr="000E261F" w:rsidRDefault="00891A7F" w:rsidP="00B34AD7">
            <w:pPr>
              <w:snapToGrid w:val="0"/>
              <w:spacing w:line="360" w:lineRule="auto"/>
              <w:rPr>
                <w:rFonts w:ascii="Times New Roman" w:eastAsiaTheme="minorEastAsia" w:hAnsi="Times New Roman"/>
                <w:sz w:val="22"/>
                <w:szCs w:val="22"/>
              </w:rPr>
            </w:pPr>
            <w:r w:rsidRPr="000E261F">
              <w:rPr>
                <w:rFonts w:ascii="Times New Roman" w:eastAsiaTheme="minorEastAsia" w:hAnsi="Times New Roman"/>
                <w:sz w:val="22"/>
                <w:szCs w:val="22"/>
              </w:rPr>
              <w:t>2001</w:t>
            </w:r>
          </w:p>
        </w:tc>
        <w:tc>
          <w:tcPr>
            <w:tcW w:w="727" w:type="pct"/>
            <w:vAlign w:val="center"/>
          </w:tcPr>
          <w:p w14:paraId="4982459C" w14:textId="77777777" w:rsidR="00891A7F" w:rsidRPr="000E261F" w:rsidRDefault="00891A7F" w:rsidP="00B34AD7">
            <w:pPr>
              <w:snapToGrid w:val="0"/>
              <w:spacing w:line="360" w:lineRule="auto"/>
              <w:rPr>
                <w:rFonts w:ascii="Times New Roman" w:eastAsiaTheme="minorEastAsia" w:hAnsi="Times New Roman"/>
                <w:sz w:val="22"/>
                <w:szCs w:val="22"/>
              </w:rPr>
            </w:pPr>
            <w:r w:rsidRPr="000E261F">
              <w:rPr>
                <w:rFonts w:ascii="Times New Roman" w:eastAsiaTheme="minorEastAsia" w:hAnsi="Times New Roman"/>
                <w:sz w:val="22"/>
                <w:szCs w:val="22"/>
              </w:rPr>
              <w:t>1,752,146,000</w:t>
            </w:r>
          </w:p>
          <w:p w14:paraId="25B55601" w14:textId="77777777" w:rsidR="00891A7F" w:rsidRPr="000E261F" w:rsidRDefault="00891A7F" w:rsidP="00B34AD7">
            <w:pPr>
              <w:snapToGrid w:val="0"/>
              <w:spacing w:line="360" w:lineRule="auto"/>
              <w:rPr>
                <w:rFonts w:ascii="Times New Roman" w:eastAsiaTheme="minorEastAsia" w:hAnsi="Times New Roman"/>
                <w:sz w:val="22"/>
                <w:szCs w:val="22"/>
              </w:rPr>
            </w:pPr>
            <w:r w:rsidRPr="000E261F">
              <w:rPr>
                <w:rFonts w:ascii="Times New Roman" w:eastAsiaTheme="minorEastAsia" w:hAnsi="Times New Roman"/>
                <w:sz w:val="22"/>
                <w:szCs w:val="22"/>
              </w:rPr>
              <w:t xml:space="preserve"> (US$</w:t>
            </w:r>
            <w:r w:rsidRPr="000E261F">
              <w:rPr>
                <w:rFonts w:ascii="Times New Roman" w:eastAsiaTheme="minorEastAsia" w:hAnsi="Times New Roman"/>
                <w:color w:val="000000"/>
                <w:sz w:val="22"/>
                <w:szCs w:val="22"/>
              </w:rPr>
              <w:t>58,404,867)</w:t>
            </w:r>
          </w:p>
        </w:tc>
        <w:tc>
          <w:tcPr>
            <w:tcW w:w="396" w:type="pct"/>
            <w:vAlign w:val="center"/>
          </w:tcPr>
          <w:p w14:paraId="38B12028" w14:textId="77777777" w:rsidR="00891A7F" w:rsidRPr="000E261F" w:rsidRDefault="00891A7F" w:rsidP="00B34AD7">
            <w:pPr>
              <w:snapToGrid w:val="0"/>
              <w:spacing w:line="360" w:lineRule="auto"/>
              <w:jc w:val="center"/>
              <w:rPr>
                <w:rFonts w:ascii="Times New Roman" w:eastAsiaTheme="minorEastAsia" w:hAnsi="Times New Roman"/>
                <w:sz w:val="22"/>
                <w:szCs w:val="22"/>
              </w:rPr>
            </w:pPr>
            <w:r w:rsidRPr="000E261F">
              <w:rPr>
                <w:rFonts w:ascii="Times New Roman" w:eastAsiaTheme="minorEastAsia" w:hAnsi="Times New Roman"/>
                <w:sz w:val="22"/>
                <w:szCs w:val="22"/>
              </w:rPr>
              <w:t>10,303</w:t>
            </w:r>
          </w:p>
          <w:p w14:paraId="7E2B766B" w14:textId="77777777" w:rsidR="00891A7F" w:rsidRPr="000E261F" w:rsidRDefault="00891A7F" w:rsidP="00B34AD7">
            <w:pPr>
              <w:snapToGrid w:val="0"/>
              <w:spacing w:line="360" w:lineRule="auto"/>
              <w:jc w:val="center"/>
              <w:rPr>
                <w:rFonts w:ascii="Times New Roman" w:eastAsiaTheme="minorEastAsia" w:hAnsi="Times New Roman"/>
                <w:sz w:val="22"/>
                <w:szCs w:val="22"/>
              </w:rPr>
            </w:pPr>
            <w:r w:rsidRPr="000E261F">
              <w:rPr>
                <w:rFonts w:ascii="Times New Roman" w:eastAsiaTheme="minorEastAsia" w:hAnsi="Times New Roman"/>
                <w:sz w:val="22"/>
                <w:szCs w:val="22"/>
              </w:rPr>
              <w:t>(1.47)</w:t>
            </w:r>
          </w:p>
          <w:p w14:paraId="646AE98B" w14:textId="77777777" w:rsidR="00891A7F" w:rsidRPr="000E261F" w:rsidRDefault="00891A7F" w:rsidP="00B34AD7">
            <w:pPr>
              <w:snapToGrid w:val="0"/>
              <w:spacing w:line="360" w:lineRule="auto"/>
              <w:jc w:val="center"/>
              <w:rPr>
                <w:rFonts w:ascii="Times New Roman" w:eastAsiaTheme="minorEastAsia" w:hAnsi="Times New Roman"/>
                <w:sz w:val="22"/>
                <w:szCs w:val="22"/>
              </w:rPr>
            </w:pPr>
            <w:r w:rsidRPr="000E261F">
              <w:rPr>
                <w:rFonts w:ascii="Times New Roman" w:eastAsiaTheme="minorEastAsia" w:hAnsi="Times New Roman"/>
                <w:sz w:val="22"/>
                <w:szCs w:val="22"/>
              </w:rPr>
              <w:t>(1.37)</w:t>
            </w:r>
          </w:p>
        </w:tc>
        <w:tc>
          <w:tcPr>
            <w:tcW w:w="335" w:type="pct"/>
          </w:tcPr>
          <w:p w14:paraId="748E714E" w14:textId="77777777" w:rsidR="00891A7F" w:rsidRPr="000E261F" w:rsidRDefault="00891A7F" w:rsidP="00B34AD7">
            <w:pPr>
              <w:snapToGrid w:val="0"/>
              <w:spacing w:line="360" w:lineRule="auto"/>
              <w:jc w:val="right"/>
              <w:rPr>
                <w:rFonts w:ascii="Times New Roman" w:eastAsiaTheme="minorEastAsia" w:hAnsi="Times New Roman"/>
                <w:sz w:val="22"/>
                <w:szCs w:val="22"/>
              </w:rPr>
            </w:pPr>
          </w:p>
        </w:tc>
        <w:tc>
          <w:tcPr>
            <w:tcW w:w="338" w:type="pct"/>
            <w:vAlign w:val="center"/>
          </w:tcPr>
          <w:p w14:paraId="179DA830" w14:textId="77777777" w:rsidR="00891A7F" w:rsidRPr="000E261F" w:rsidRDefault="00891A7F" w:rsidP="00B34AD7">
            <w:pPr>
              <w:snapToGrid w:val="0"/>
              <w:spacing w:line="360" w:lineRule="auto"/>
              <w:jc w:val="right"/>
              <w:rPr>
                <w:rFonts w:ascii="Times New Roman" w:eastAsiaTheme="minorEastAsia" w:hAnsi="Times New Roman"/>
                <w:sz w:val="22"/>
                <w:szCs w:val="22"/>
              </w:rPr>
            </w:pPr>
          </w:p>
        </w:tc>
        <w:tc>
          <w:tcPr>
            <w:tcW w:w="339" w:type="pct"/>
            <w:vAlign w:val="center"/>
          </w:tcPr>
          <w:p w14:paraId="1649EDD1" w14:textId="77777777" w:rsidR="00891A7F" w:rsidRPr="000E261F" w:rsidRDefault="00891A7F" w:rsidP="00B34AD7">
            <w:pPr>
              <w:snapToGrid w:val="0"/>
              <w:spacing w:line="360" w:lineRule="auto"/>
              <w:jc w:val="right"/>
              <w:rPr>
                <w:rFonts w:ascii="Times New Roman" w:eastAsiaTheme="minorEastAsia" w:hAnsi="Times New Roman"/>
                <w:sz w:val="22"/>
                <w:szCs w:val="22"/>
              </w:rPr>
            </w:pPr>
          </w:p>
        </w:tc>
        <w:tc>
          <w:tcPr>
            <w:tcW w:w="341" w:type="pct"/>
            <w:vAlign w:val="center"/>
          </w:tcPr>
          <w:p w14:paraId="2D351D21" w14:textId="77777777" w:rsidR="00891A7F" w:rsidRPr="000E261F" w:rsidRDefault="00891A7F" w:rsidP="00B34AD7">
            <w:pPr>
              <w:snapToGrid w:val="0"/>
              <w:spacing w:line="360" w:lineRule="auto"/>
              <w:jc w:val="right"/>
              <w:rPr>
                <w:rFonts w:ascii="Times New Roman" w:eastAsiaTheme="minorEastAsia" w:hAnsi="Times New Roman"/>
                <w:sz w:val="22"/>
                <w:szCs w:val="22"/>
              </w:rPr>
            </w:pPr>
          </w:p>
        </w:tc>
        <w:tc>
          <w:tcPr>
            <w:tcW w:w="485" w:type="pct"/>
            <w:vAlign w:val="center"/>
          </w:tcPr>
          <w:p w14:paraId="69AB4949" w14:textId="77777777" w:rsidR="00891A7F" w:rsidRPr="000E261F" w:rsidRDefault="00891A7F" w:rsidP="00B34AD7">
            <w:pPr>
              <w:snapToGrid w:val="0"/>
              <w:spacing w:line="360" w:lineRule="auto"/>
              <w:jc w:val="right"/>
              <w:rPr>
                <w:rFonts w:ascii="Times New Roman" w:eastAsiaTheme="minorEastAsia" w:hAnsi="Times New Roman"/>
                <w:sz w:val="22"/>
                <w:szCs w:val="22"/>
              </w:rPr>
            </w:pPr>
          </w:p>
        </w:tc>
        <w:tc>
          <w:tcPr>
            <w:tcW w:w="340" w:type="pct"/>
            <w:vAlign w:val="center"/>
          </w:tcPr>
          <w:p w14:paraId="6B276E9A" w14:textId="77777777" w:rsidR="00891A7F" w:rsidRPr="000E261F" w:rsidRDefault="00891A7F" w:rsidP="00B34AD7">
            <w:pPr>
              <w:snapToGrid w:val="0"/>
              <w:spacing w:line="360" w:lineRule="auto"/>
              <w:jc w:val="right"/>
              <w:rPr>
                <w:rFonts w:ascii="Times New Roman" w:eastAsiaTheme="minorEastAsia" w:hAnsi="Times New Roman"/>
                <w:sz w:val="22"/>
                <w:szCs w:val="22"/>
              </w:rPr>
            </w:pPr>
          </w:p>
        </w:tc>
        <w:tc>
          <w:tcPr>
            <w:tcW w:w="486" w:type="pct"/>
            <w:vAlign w:val="center"/>
          </w:tcPr>
          <w:p w14:paraId="62CAF82A" w14:textId="77777777" w:rsidR="00891A7F" w:rsidRPr="000E261F" w:rsidRDefault="00891A7F" w:rsidP="00B34AD7">
            <w:pPr>
              <w:snapToGrid w:val="0"/>
              <w:spacing w:line="360" w:lineRule="auto"/>
              <w:jc w:val="right"/>
              <w:rPr>
                <w:rFonts w:ascii="Times New Roman" w:eastAsiaTheme="minorEastAsia" w:hAnsi="Times New Roman"/>
                <w:sz w:val="22"/>
                <w:szCs w:val="22"/>
              </w:rPr>
            </w:pPr>
          </w:p>
        </w:tc>
        <w:tc>
          <w:tcPr>
            <w:tcW w:w="436" w:type="pct"/>
            <w:vAlign w:val="center"/>
          </w:tcPr>
          <w:p w14:paraId="1F9F4498" w14:textId="77777777" w:rsidR="00891A7F" w:rsidRPr="000E261F" w:rsidRDefault="00891A7F" w:rsidP="00B34AD7">
            <w:pPr>
              <w:snapToGrid w:val="0"/>
              <w:spacing w:line="360" w:lineRule="auto"/>
              <w:jc w:val="right"/>
              <w:rPr>
                <w:rFonts w:ascii="Times New Roman" w:eastAsiaTheme="minorEastAsia" w:hAnsi="Times New Roman"/>
                <w:sz w:val="22"/>
                <w:szCs w:val="22"/>
              </w:rPr>
            </w:pPr>
          </w:p>
        </w:tc>
        <w:tc>
          <w:tcPr>
            <w:tcW w:w="593" w:type="pct"/>
            <w:vAlign w:val="center"/>
          </w:tcPr>
          <w:p w14:paraId="3C172CD2" w14:textId="77777777" w:rsidR="00891A7F" w:rsidRPr="000E261F" w:rsidRDefault="00891A7F" w:rsidP="00B34AD7">
            <w:pPr>
              <w:snapToGrid w:val="0"/>
              <w:spacing w:line="360" w:lineRule="auto"/>
              <w:jc w:val="right"/>
              <w:rPr>
                <w:rFonts w:ascii="Times New Roman" w:eastAsiaTheme="minorEastAsia" w:hAnsi="Times New Roman"/>
                <w:sz w:val="22"/>
                <w:szCs w:val="22"/>
              </w:rPr>
            </w:pPr>
            <w:r w:rsidRPr="000E261F">
              <w:rPr>
                <w:rFonts w:ascii="Times New Roman" w:eastAsiaTheme="minorEastAsia" w:hAnsi="Times New Roman"/>
                <w:sz w:val="22"/>
                <w:szCs w:val="22"/>
              </w:rPr>
              <w:t>702,662</w:t>
            </w:r>
          </w:p>
          <w:p w14:paraId="601F5791" w14:textId="77777777" w:rsidR="00891A7F" w:rsidRPr="000E261F" w:rsidRDefault="00891A7F" w:rsidP="00B34AD7">
            <w:pPr>
              <w:snapToGrid w:val="0"/>
              <w:spacing w:line="360" w:lineRule="auto"/>
              <w:jc w:val="right"/>
              <w:rPr>
                <w:rFonts w:ascii="Times New Roman" w:eastAsiaTheme="minorEastAsia" w:hAnsi="Times New Roman"/>
                <w:sz w:val="22"/>
                <w:szCs w:val="22"/>
              </w:rPr>
            </w:pPr>
            <w:r w:rsidRPr="000E261F">
              <w:rPr>
                <w:rFonts w:ascii="Times New Roman" w:eastAsiaTheme="minorEastAsia" w:hAnsi="Times New Roman"/>
                <w:color w:val="000000"/>
                <w:sz w:val="22"/>
                <w:szCs w:val="22"/>
              </w:rPr>
              <w:t>(754,084)</w:t>
            </w:r>
          </w:p>
        </w:tc>
      </w:tr>
      <w:tr w:rsidR="00891A7F" w:rsidRPr="000E261F" w14:paraId="21339EDA" w14:textId="77777777" w:rsidTr="0032188F">
        <w:trPr>
          <w:trHeight w:val="871"/>
        </w:trPr>
        <w:tc>
          <w:tcPr>
            <w:tcW w:w="184" w:type="pct"/>
          </w:tcPr>
          <w:p w14:paraId="215E6002" w14:textId="77777777" w:rsidR="00891A7F" w:rsidRPr="000E261F" w:rsidRDefault="00891A7F" w:rsidP="00B34AD7">
            <w:pPr>
              <w:snapToGrid w:val="0"/>
              <w:spacing w:line="360" w:lineRule="auto"/>
              <w:rPr>
                <w:rFonts w:ascii="Times New Roman" w:eastAsiaTheme="minorEastAsia" w:hAnsi="Times New Roman"/>
                <w:sz w:val="22"/>
                <w:szCs w:val="22"/>
              </w:rPr>
            </w:pPr>
            <w:r w:rsidRPr="000E261F">
              <w:rPr>
                <w:rFonts w:ascii="Times New Roman" w:eastAsiaTheme="minorEastAsia" w:hAnsi="Times New Roman"/>
                <w:sz w:val="22"/>
                <w:szCs w:val="22"/>
              </w:rPr>
              <w:t>2005</w:t>
            </w:r>
          </w:p>
        </w:tc>
        <w:tc>
          <w:tcPr>
            <w:tcW w:w="727" w:type="pct"/>
            <w:vAlign w:val="center"/>
          </w:tcPr>
          <w:p w14:paraId="3C9603CB" w14:textId="77777777" w:rsidR="00891A7F" w:rsidRPr="000E261F" w:rsidRDefault="00891A7F" w:rsidP="00B34AD7">
            <w:pPr>
              <w:snapToGrid w:val="0"/>
              <w:spacing w:line="360" w:lineRule="auto"/>
              <w:rPr>
                <w:rFonts w:ascii="Times New Roman" w:eastAsiaTheme="minorEastAsia" w:hAnsi="Times New Roman"/>
                <w:sz w:val="22"/>
                <w:szCs w:val="22"/>
              </w:rPr>
            </w:pPr>
            <w:r w:rsidRPr="000E261F">
              <w:rPr>
                <w:rFonts w:ascii="Times New Roman" w:eastAsiaTheme="minorEastAsia" w:hAnsi="Times New Roman"/>
                <w:sz w:val="22"/>
                <w:szCs w:val="22"/>
              </w:rPr>
              <w:t>2,943,500,000</w:t>
            </w:r>
          </w:p>
          <w:p w14:paraId="621C5F22" w14:textId="77777777" w:rsidR="00891A7F" w:rsidRPr="000E261F" w:rsidRDefault="00891A7F" w:rsidP="00B34AD7">
            <w:pPr>
              <w:snapToGrid w:val="0"/>
              <w:spacing w:line="360" w:lineRule="auto"/>
              <w:rPr>
                <w:rFonts w:ascii="Times New Roman" w:eastAsiaTheme="minorEastAsia" w:hAnsi="Times New Roman"/>
                <w:sz w:val="22"/>
                <w:szCs w:val="22"/>
              </w:rPr>
            </w:pPr>
            <w:r w:rsidRPr="000E261F">
              <w:rPr>
                <w:rFonts w:ascii="Times New Roman" w:eastAsiaTheme="minorEastAsia" w:hAnsi="Times New Roman"/>
                <w:sz w:val="22"/>
                <w:szCs w:val="22"/>
              </w:rPr>
              <w:t xml:space="preserve"> (US$</w:t>
            </w:r>
            <w:r w:rsidRPr="000E261F">
              <w:rPr>
                <w:rFonts w:ascii="Times New Roman" w:eastAsiaTheme="minorEastAsia" w:hAnsi="Times New Roman"/>
                <w:color w:val="000000"/>
                <w:sz w:val="22"/>
                <w:szCs w:val="22"/>
              </w:rPr>
              <w:t>98,116,667)</w:t>
            </w:r>
          </w:p>
        </w:tc>
        <w:tc>
          <w:tcPr>
            <w:tcW w:w="396" w:type="pct"/>
            <w:vAlign w:val="center"/>
          </w:tcPr>
          <w:p w14:paraId="757A73C4" w14:textId="77777777" w:rsidR="00891A7F" w:rsidRPr="000E261F" w:rsidRDefault="00891A7F" w:rsidP="00B34AD7">
            <w:pPr>
              <w:snapToGrid w:val="0"/>
              <w:spacing w:line="360" w:lineRule="auto"/>
              <w:jc w:val="center"/>
              <w:rPr>
                <w:rFonts w:ascii="Times New Roman" w:eastAsiaTheme="minorEastAsia" w:hAnsi="Times New Roman"/>
                <w:sz w:val="22"/>
                <w:szCs w:val="22"/>
              </w:rPr>
            </w:pPr>
            <w:r w:rsidRPr="000E261F">
              <w:rPr>
                <w:rFonts w:ascii="Times New Roman" w:eastAsiaTheme="minorEastAsia" w:hAnsi="Times New Roman"/>
                <w:sz w:val="22"/>
                <w:szCs w:val="22"/>
              </w:rPr>
              <w:t>18,350</w:t>
            </w:r>
          </w:p>
          <w:p w14:paraId="75B80CED" w14:textId="77777777" w:rsidR="00891A7F" w:rsidRPr="000E261F" w:rsidRDefault="00891A7F" w:rsidP="00B34AD7">
            <w:pPr>
              <w:snapToGrid w:val="0"/>
              <w:spacing w:line="360" w:lineRule="auto"/>
              <w:jc w:val="center"/>
              <w:rPr>
                <w:rFonts w:ascii="Times New Roman" w:eastAsiaTheme="minorEastAsia" w:hAnsi="Times New Roman"/>
                <w:sz w:val="22"/>
                <w:szCs w:val="22"/>
              </w:rPr>
            </w:pPr>
            <w:r w:rsidRPr="000E261F">
              <w:rPr>
                <w:rFonts w:ascii="Times New Roman" w:eastAsiaTheme="minorEastAsia" w:hAnsi="Times New Roman"/>
                <w:sz w:val="22"/>
                <w:szCs w:val="22"/>
              </w:rPr>
              <w:t>(2.09)</w:t>
            </w:r>
          </w:p>
          <w:p w14:paraId="30D4E180" w14:textId="77777777" w:rsidR="00891A7F" w:rsidRPr="000E261F" w:rsidRDefault="00891A7F" w:rsidP="00B34AD7">
            <w:pPr>
              <w:snapToGrid w:val="0"/>
              <w:spacing w:line="360" w:lineRule="auto"/>
              <w:jc w:val="center"/>
              <w:rPr>
                <w:rFonts w:ascii="Times New Roman" w:eastAsiaTheme="minorEastAsia" w:hAnsi="Times New Roman"/>
                <w:color w:val="000000"/>
                <w:sz w:val="22"/>
                <w:szCs w:val="22"/>
              </w:rPr>
            </w:pPr>
            <w:r w:rsidRPr="000E261F">
              <w:rPr>
                <w:rFonts w:ascii="Times New Roman" w:eastAsiaTheme="minorEastAsia" w:hAnsi="Times New Roman"/>
                <w:sz w:val="22"/>
                <w:szCs w:val="22"/>
              </w:rPr>
              <w:t>(1.96)</w:t>
            </w:r>
          </w:p>
        </w:tc>
        <w:tc>
          <w:tcPr>
            <w:tcW w:w="335" w:type="pct"/>
          </w:tcPr>
          <w:p w14:paraId="71DBB9A6" w14:textId="77777777" w:rsidR="00891A7F" w:rsidRPr="000E261F" w:rsidRDefault="00891A7F" w:rsidP="00B34AD7">
            <w:pPr>
              <w:snapToGrid w:val="0"/>
              <w:spacing w:line="360" w:lineRule="auto"/>
              <w:jc w:val="right"/>
              <w:rPr>
                <w:rFonts w:ascii="Times New Roman" w:eastAsiaTheme="minorEastAsia" w:hAnsi="Times New Roman"/>
                <w:color w:val="000000"/>
                <w:sz w:val="22"/>
                <w:szCs w:val="22"/>
              </w:rPr>
            </w:pPr>
          </w:p>
        </w:tc>
        <w:tc>
          <w:tcPr>
            <w:tcW w:w="338" w:type="pct"/>
            <w:vAlign w:val="center"/>
          </w:tcPr>
          <w:p w14:paraId="156E0075" w14:textId="77777777" w:rsidR="00891A7F" w:rsidRPr="000E261F" w:rsidRDefault="00891A7F" w:rsidP="00B34AD7">
            <w:pPr>
              <w:snapToGrid w:val="0"/>
              <w:spacing w:line="360" w:lineRule="auto"/>
              <w:jc w:val="right"/>
              <w:rPr>
                <w:rFonts w:ascii="Times New Roman" w:eastAsiaTheme="minorEastAsia" w:hAnsi="Times New Roman"/>
                <w:color w:val="000000"/>
                <w:sz w:val="22"/>
                <w:szCs w:val="22"/>
              </w:rPr>
            </w:pPr>
            <w:r w:rsidRPr="000E261F">
              <w:rPr>
                <w:rFonts w:ascii="Times New Roman" w:eastAsiaTheme="minorEastAsia" w:hAnsi="Times New Roman"/>
                <w:color w:val="000000"/>
                <w:sz w:val="22"/>
                <w:szCs w:val="22"/>
              </w:rPr>
              <w:t>10,357</w:t>
            </w:r>
          </w:p>
          <w:p w14:paraId="38143264" w14:textId="77777777" w:rsidR="00891A7F" w:rsidRPr="000E261F" w:rsidRDefault="00891A7F" w:rsidP="00B34AD7">
            <w:pPr>
              <w:snapToGrid w:val="0"/>
              <w:spacing w:line="360" w:lineRule="auto"/>
              <w:jc w:val="right"/>
              <w:rPr>
                <w:rFonts w:ascii="Times New Roman" w:eastAsiaTheme="minorEastAsia" w:hAnsi="Times New Roman"/>
                <w:color w:val="000000"/>
                <w:sz w:val="22"/>
                <w:szCs w:val="22"/>
              </w:rPr>
            </w:pPr>
            <w:r w:rsidRPr="000E261F">
              <w:rPr>
                <w:rFonts w:ascii="Times New Roman" w:eastAsiaTheme="minorEastAsia" w:hAnsi="Times New Roman"/>
                <w:color w:val="000000"/>
                <w:sz w:val="22"/>
                <w:szCs w:val="22"/>
              </w:rPr>
              <w:t>(1.18)</w:t>
            </w:r>
          </w:p>
          <w:p w14:paraId="79DDEE68" w14:textId="77777777" w:rsidR="00891A7F" w:rsidRPr="000E261F" w:rsidRDefault="00891A7F" w:rsidP="00B34AD7">
            <w:pPr>
              <w:snapToGrid w:val="0"/>
              <w:spacing w:line="360" w:lineRule="auto"/>
              <w:jc w:val="right"/>
              <w:rPr>
                <w:rFonts w:ascii="Times New Roman" w:eastAsiaTheme="minorEastAsia" w:hAnsi="Times New Roman"/>
                <w:sz w:val="22"/>
                <w:szCs w:val="22"/>
              </w:rPr>
            </w:pPr>
            <w:r w:rsidRPr="000E261F">
              <w:rPr>
                <w:rFonts w:ascii="Times New Roman" w:eastAsiaTheme="minorEastAsia" w:hAnsi="Times New Roman"/>
                <w:color w:val="000000"/>
                <w:sz w:val="22"/>
                <w:szCs w:val="22"/>
              </w:rPr>
              <w:t>(1.10)</w:t>
            </w:r>
          </w:p>
        </w:tc>
        <w:tc>
          <w:tcPr>
            <w:tcW w:w="339" w:type="pct"/>
            <w:vAlign w:val="center"/>
          </w:tcPr>
          <w:p w14:paraId="521001F1" w14:textId="77777777" w:rsidR="00891A7F" w:rsidRPr="000E261F" w:rsidRDefault="00891A7F" w:rsidP="00B34AD7">
            <w:pPr>
              <w:snapToGrid w:val="0"/>
              <w:spacing w:line="360" w:lineRule="auto"/>
              <w:jc w:val="right"/>
              <w:rPr>
                <w:rFonts w:ascii="Times New Roman" w:eastAsiaTheme="minorEastAsia" w:hAnsi="Times New Roman"/>
                <w:sz w:val="22"/>
                <w:szCs w:val="22"/>
              </w:rPr>
            </w:pPr>
          </w:p>
        </w:tc>
        <w:tc>
          <w:tcPr>
            <w:tcW w:w="341" w:type="pct"/>
            <w:vAlign w:val="center"/>
          </w:tcPr>
          <w:p w14:paraId="4B27659F" w14:textId="77777777" w:rsidR="00891A7F" w:rsidRPr="000E261F" w:rsidRDefault="00891A7F" w:rsidP="00B34AD7">
            <w:pPr>
              <w:snapToGrid w:val="0"/>
              <w:spacing w:line="360" w:lineRule="auto"/>
              <w:jc w:val="right"/>
              <w:rPr>
                <w:rFonts w:ascii="Times New Roman" w:eastAsiaTheme="minorEastAsia" w:hAnsi="Times New Roman"/>
                <w:color w:val="000000"/>
                <w:sz w:val="22"/>
                <w:szCs w:val="22"/>
              </w:rPr>
            </w:pPr>
            <w:r w:rsidRPr="000E261F">
              <w:rPr>
                <w:rFonts w:ascii="Times New Roman" w:eastAsiaTheme="minorEastAsia" w:hAnsi="Times New Roman"/>
                <w:color w:val="000000"/>
                <w:sz w:val="22"/>
                <w:szCs w:val="22"/>
              </w:rPr>
              <w:t>95</w:t>
            </w:r>
          </w:p>
          <w:p w14:paraId="41727441" w14:textId="77777777" w:rsidR="00891A7F" w:rsidRPr="000E261F" w:rsidRDefault="00891A7F" w:rsidP="00B34AD7">
            <w:pPr>
              <w:snapToGrid w:val="0"/>
              <w:spacing w:line="360" w:lineRule="auto"/>
              <w:jc w:val="right"/>
              <w:rPr>
                <w:rFonts w:ascii="Times New Roman" w:eastAsiaTheme="minorEastAsia" w:hAnsi="Times New Roman"/>
                <w:color w:val="000000"/>
                <w:sz w:val="22"/>
                <w:szCs w:val="22"/>
              </w:rPr>
            </w:pPr>
            <w:r w:rsidRPr="000E261F">
              <w:rPr>
                <w:rFonts w:ascii="Times New Roman" w:eastAsiaTheme="minorEastAsia" w:hAnsi="Times New Roman"/>
                <w:color w:val="000000"/>
                <w:sz w:val="22"/>
                <w:szCs w:val="22"/>
              </w:rPr>
              <w:t>(0.01)</w:t>
            </w:r>
          </w:p>
          <w:p w14:paraId="5EE2C63E" w14:textId="77777777" w:rsidR="00891A7F" w:rsidRPr="000E261F" w:rsidRDefault="00891A7F" w:rsidP="00B34AD7">
            <w:pPr>
              <w:snapToGrid w:val="0"/>
              <w:spacing w:line="360" w:lineRule="auto"/>
              <w:jc w:val="right"/>
              <w:rPr>
                <w:rFonts w:ascii="Times New Roman" w:eastAsiaTheme="minorEastAsia" w:hAnsi="Times New Roman"/>
                <w:sz w:val="22"/>
                <w:szCs w:val="22"/>
              </w:rPr>
            </w:pPr>
            <w:r w:rsidRPr="000E261F">
              <w:rPr>
                <w:rFonts w:ascii="Times New Roman" w:eastAsiaTheme="minorEastAsia" w:hAnsi="Times New Roman"/>
                <w:color w:val="000000"/>
                <w:sz w:val="22"/>
                <w:szCs w:val="22"/>
              </w:rPr>
              <w:t>(0.01)</w:t>
            </w:r>
          </w:p>
        </w:tc>
        <w:tc>
          <w:tcPr>
            <w:tcW w:w="485" w:type="pct"/>
            <w:vAlign w:val="center"/>
          </w:tcPr>
          <w:p w14:paraId="3CDC1031" w14:textId="77777777" w:rsidR="00891A7F" w:rsidRPr="000E261F" w:rsidRDefault="00891A7F" w:rsidP="00B34AD7">
            <w:pPr>
              <w:snapToGrid w:val="0"/>
              <w:spacing w:line="360" w:lineRule="auto"/>
              <w:jc w:val="right"/>
              <w:rPr>
                <w:rFonts w:ascii="Times New Roman" w:eastAsiaTheme="minorEastAsia" w:hAnsi="Times New Roman"/>
                <w:sz w:val="22"/>
                <w:szCs w:val="22"/>
              </w:rPr>
            </w:pPr>
          </w:p>
        </w:tc>
        <w:tc>
          <w:tcPr>
            <w:tcW w:w="340" w:type="pct"/>
            <w:vAlign w:val="center"/>
          </w:tcPr>
          <w:p w14:paraId="6165EF35" w14:textId="77777777" w:rsidR="00891A7F" w:rsidRPr="000E261F" w:rsidRDefault="00891A7F" w:rsidP="00B34AD7">
            <w:pPr>
              <w:snapToGrid w:val="0"/>
              <w:spacing w:line="360" w:lineRule="auto"/>
              <w:jc w:val="right"/>
              <w:rPr>
                <w:rFonts w:ascii="Times New Roman" w:eastAsiaTheme="minorEastAsia" w:hAnsi="Times New Roman"/>
                <w:sz w:val="22"/>
                <w:szCs w:val="22"/>
              </w:rPr>
            </w:pPr>
          </w:p>
        </w:tc>
        <w:tc>
          <w:tcPr>
            <w:tcW w:w="486" w:type="pct"/>
            <w:vAlign w:val="center"/>
          </w:tcPr>
          <w:p w14:paraId="1E96A211" w14:textId="77777777" w:rsidR="00891A7F" w:rsidRPr="000E261F" w:rsidRDefault="00891A7F" w:rsidP="00B34AD7">
            <w:pPr>
              <w:snapToGrid w:val="0"/>
              <w:spacing w:line="360" w:lineRule="auto"/>
              <w:jc w:val="right"/>
              <w:rPr>
                <w:rFonts w:ascii="Times New Roman" w:eastAsiaTheme="minorEastAsia" w:hAnsi="Times New Roman"/>
                <w:sz w:val="22"/>
                <w:szCs w:val="22"/>
              </w:rPr>
            </w:pPr>
          </w:p>
        </w:tc>
        <w:tc>
          <w:tcPr>
            <w:tcW w:w="436" w:type="pct"/>
            <w:vAlign w:val="center"/>
          </w:tcPr>
          <w:p w14:paraId="13D4298A" w14:textId="77777777" w:rsidR="00891A7F" w:rsidRPr="000E261F" w:rsidRDefault="00891A7F" w:rsidP="00B34AD7">
            <w:pPr>
              <w:snapToGrid w:val="0"/>
              <w:spacing w:line="360" w:lineRule="auto"/>
              <w:jc w:val="right"/>
              <w:rPr>
                <w:rFonts w:ascii="Times New Roman" w:eastAsiaTheme="minorEastAsia" w:hAnsi="Times New Roman"/>
                <w:sz w:val="22"/>
                <w:szCs w:val="22"/>
              </w:rPr>
            </w:pPr>
          </w:p>
        </w:tc>
        <w:tc>
          <w:tcPr>
            <w:tcW w:w="593" w:type="pct"/>
            <w:vAlign w:val="center"/>
          </w:tcPr>
          <w:p w14:paraId="4D4A51EC" w14:textId="77777777" w:rsidR="00891A7F" w:rsidRPr="000E261F" w:rsidRDefault="00891A7F" w:rsidP="00B34AD7">
            <w:pPr>
              <w:snapToGrid w:val="0"/>
              <w:spacing w:line="360" w:lineRule="auto"/>
              <w:jc w:val="right"/>
              <w:rPr>
                <w:rFonts w:ascii="Times New Roman" w:eastAsiaTheme="minorEastAsia" w:hAnsi="Times New Roman"/>
                <w:sz w:val="22"/>
                <w:szCs w:val="22"/>
              </w:rPr>
            </w:pPr>
            <w:r w:rsidRPr="000E261F">
              <w:rPr>
                <w:rFonts w:ascii="Times New Roman" w:eastAsiaTheme="minorEastAsia" w:hAnsi="Times New Roman"/>
                <w:sz w:val="22"/>
                <w:szCs w:val="22"/>
              </w:rPr>
              <w:t>876,768</w:t>
            </w:r>
          </w:p>
          <w:p w14:paraId="3735ACD1" w14:textId="77777777" w:rsidR="00891A7F" w:rsidRPr="000E261F" w:rsidRDefault="00891A7F" w:rsidP="00B34AD7">
            <w:pPr>
              <w:snapToGrid w:val="0"/>
              <w:spacing w:line="360" w:lineRule="auto"/>
              <w:jc w:val="right"/>
              <w:rPr>
                <w:rFonts w:ascii="Times New Roman" w:eastAsiaTheme="minorEastAsia" w:hAnsi="Times New Roman"/>
                <w:sz w:val="22"/>
                <w:szCs w:val="22"/>
              </w:rPr>
            </w:pPr>
            <w:r w:rsidRPr="000E261F">
              <w:rPr>
                <w:rFonts w:ascii="Times New Roman" w:eastAsiaTheme="minorEastAsia" w:hAnsi="Times New Roman"/>
                <w:color w:val="000000"/>
                <w:sz w:val="22"/>
                <w:szCs w:val="22"/>
              </w:rPr>
              <w:t>(937,944)</w:t>
            </w:r>
          </w:p>
        </w:tc>
      </w:tr>
      <w:tr w:rsidR="00891A7F" w:rsidRPr="000E261F" w14:paraId="7B1D8C4F" w14:textId="77777777" w:rsidTr="0064536B">
        <w:trPr>
          <w:trHeight w:val="495"/>
        </w:trPr>
        <w:tc>
          <w:tcPr>
            <w:tcW w:w="184" w:type="pct"/>
          </w:tcPr>
          <w:p w14:paraId="5461CB44" w14:textId="77777777" w:rsidR="00891A7F" w:rsidRPr="000E261F" w:rsidRDefault="00891A7F" w:rsidP="00B34AD7">
            <w:pPr>
              <w:snapToGrid w:val="0"/>
              <w:spacing w:line="360" w:lineRule="auto"/>
              <w:rPr>
                <w:rFonts w:ascii="Times New Roman" w:eastAsiaTheme="minorEastAsia" w:hAnsi="Times New Roman"/>
                <w:sz w:val="22"/>
                <w:szCs w:val="22"/>
              </w:rPr>
            </w:pPr>
            <w:r w:rsidRPr="000E261F">
              <w:rPr>
                <w:rFonts w:ascii="Times New Roman" w:eastAsiaTheme="minorEastAsia" w:hAnsi="Times New Roman"/>
                <w:sz w:val="22"/>
                <w:szCs w:val="22"/>
              </w:rPr>
              <w:t>2010</w:t>
            </w:r>
          </w:p>
        </w:tc>
        <w:tc>
          <w:tcPr>
            <w:tcW w:w="727" w:type="pct"/>
            <w:vAlign w:val="center"/>
          </w:tcPr>
          <w:p w14:paraId="46BFC0C7" w14:textId="77777777" w:rsidR="00891A7F" w:rsidRPr="000E261F" w:rsidRDefault="00891A7F" w:rsidP="00B34AD7">
            <w:pPr>
              <w:snapToGrid w:val="0"/>
              <w:spacing w:line="360" w:lineRule="auto"/>
              <w:rPr>
                <w:rFonts w:ascii="Times New Roman" w:eastAsiaTheme="minorEastAsia" w:hAnsi="Times New Roman"/>
                <w:sz w:val="22"/>
                <w:szCs w:val="22"/>
              </w:rPr>
            </w:pPr>
            <w:r w:rsidRPr="000E261F">
              <w:rPr>
                <w:rFonts w:ascii="Times New Roman" w:eastAsiaTheme="minorEastAsia" w:hAnsi="Times New Roman"/>
                <w:sz w:val="22"/>
                <w:szCs w:val="22"/>
              </w:rPr>
              <w:t>4,867,475,000 (US$</w:t>
            </w:r>
            <w:r w:rsidRPr="000E261F">
              <w:rPr>
                <w:rFonts w:ascii="Times New Roman" w:eastAsiaTheme="minorEastAsia" w:hAnsi="Times New Roman"/>
                <w:color w:val="000000"/>
                <w:sz w:val="22"/>
                <w:szCs w:val="22"/>
              </w:rPr>
              <w:t>162,249,167)</w:t>
            </w:r>
          </w:p>
        </w:tc>
        <w:tc>
          <w:tcPr>
            <w:tcW w:w="396" w:type="pct"/>
            <w:vAlign w:val="center"/>
          </w:tcPr>
          <w:p w14:paraId="45535A4D" w14:textId="77777777" w:rsidR="00891A7F" w:rsidRPr="000E261F" w:rsidRDefault="00891A7F" w:rsidP="00B34AD7">
            <w:pPr>
              <w:snapToGrid w:val="0"/>
              <w:spacing w:line="360" w:lineRule="auto"/>
              <w:jc w:val="center"/>
              <w:rPr>
                <w:rFonts w:ascii="Times New Roman" w:eastAsiaTheme="minorEastAsia" w:hAnsi="Times New Roman"/>
                <w:sz w:val="22"/>
                <w:szCs w:val="22"/>
              </w:rPr>
            </w:pPr>
            <w:r w:rsidRPr="000E261F">
              <w:rPr>
                <w:rFonts w:ascii="Times New Roman" w:eastAsiaTheme="minorEastAsia" w:hAnsi="Times New Roman"/>
                <w:sz w:val="22"/>
                <w:szCs w:val="22"/>
              </w:rPr>
              <w:t>27,311</w:t>
            </w:r>
          </w:p>
          <w:p w14:paraId="29BC04CE" w14:textId="77777777" w:rsidR="00891A7F" w:rsidRPr="000E261F" w:rsidRDefault="00891A7F" w:rsidP="00B34AD7">
            <w:pPr>
              <w:snapToGrid w:val="0"/>
              <w:spacing w:line="360" w:lineRule="auto"/>
              <w:jc w:val="center"/>
              <w:rPr>
                <w:rFonts w:ascii="Times New Roman" w:eastAsiaTheme="minorEastAsia" w:hAnsi="Times New Roman"/>
                <w:sz w:val="22"/>
                <w:szCs w:val="22"/>
              </w:rPr>
            </w:pPr>
            <w:r w:rsidRPr="000E261F">
              <w:rPr>
                <w:rFonts w:ascii="Times New Roman" w:eastAsiaTheme="minorEastAsia" w:hAnsi="Times New Roman"/>
                <w:sz w:val="22"/>
                <w:szCs w:val="22"/>
              </w:rPr>
              <w:t>(2.69)</w:t>
            </w:r>
          </w:p>
          <w:p w14:paraId="2D111B98" w14:textId="77777777" w:rsidR="00891A7F" w:rsidRPr="000E261F" w:rsidRDefault="00891A7F" w:rsidP="00B34AD7">
            <w:pPr>
              <w:snapToGrid w:val="0"/>
              <w:spacing w:line="360" w:lineRule="auto"/>
              <w:jc w:val="center"/>
              <w:rPr>
                <w:rFonts w:ascii="Times New Roman" w:eastAsiaTheme="minorEastAsia" w:hAnsi="Times New Roman"/>
                <w:color w:val="000000"/>
                <w:sz w:val="22"/>
                <w:szCs w:val="22"/>
              </w:rPr>
            </w:pPr>
            <w:r w:rsidRPr="000E261F">
              <w:rPr>
                <w:rFonts w:ascii="Times New Roman" w:eastAsiaTheme="minorEastAsia" w:hAnsi="Times New Roman"/>
                <w:sz w:val="22"/>
                <w:szCs w:val="22"/>
              </w:rPr>
              <w:t>(2.54)</w:t>
            </w:r>
          </w:p>
        </w:tc>
        <w:tc>
          <w:tcPr>
            <w:tcW w:w="335" w:type="pct"/>
          </w:tcPr>
          <w:p w14:paraId="045C5802" w14:textId="77777777" w:rsidR="00891A7F" w:rsidRPr="000E261F" w:rsidRDefault="00891A7F" w:rsidP="00B34AD7">
            <w:pPr>
              <w:snapToGrid w:val="0"/>
              <w:spacing w:line="360" w:lineRule="auto"/>
              <w:jc w:val="right"/>
              <w:rPr>
                <w:rFonts w:ascii="Times New Roman" w:eastAsiaTheme="minorEastAsia" w:hAnsi="Times New Roman"/>
                <w:color w:val="000000"/>
                <w:sz w:val="22"/>
                <w:szCs w:val="22"/>
              </w:rPr>
            </w:pPr>
          </w:p>
        </w:tc>
        <w:tc>
          <w:tcPr>
            <w:tcW w:w="338" w:type="pct"/>
            <w:vAlign w:val="center"/>
          </w:tcPr>
          <w:p w14:paraId="65A90AA2" w14:textId="77777777" w:rsidR="00891A7F" w:rsidRPr="000E261F" w:rsidRDefault="00891A7F" w:rsidP="00B34AD7">
            <w:pPr>
              <w:snapToGrid w:val="0"/>
              <w:spacing w:line="360" w:lineRule="auto"/>
              <w:jc w:val="right"/>
              <w:rPr>
                <w:rFonts w:ascii="Times New Roman" w:eastAsiaTheme="minorEastAsia" w:hAnsi="Times New Roman"/>
                <w:color w:val="000000"/>
                <w:sz w:val="22"/>
                <w:szCs w:val="22"/>
              </w:rPr>
            </w:pPr>
            <w:r w:rsidRPr="000E261F">
              <w:rPr>
                <w:rFonts w:ascii="Times New Roman" w:eastAsiaTheme="minorEastAsia" w:hAnsi="Times New Roman"/>
                <w:color w:val="000000"/>
                <w:sz w:val="22"/>
                <w:szCs w:val="22"/>
              </w:rPr>
              <w:t>12,648</w:t>
            </w:r>
          </w:p>
          <w:p w14:paraId="2109D4C0" w14:textId="77777777" w:rsidR="00891A7F" w:rsidRPr="000E261F" w:rsidRDefault="00891A7F" w:rsidP="00B34AD7">
            <w:pPr>
              <w:snapToGrid w:val="0"/>
              <w:spacing w:line="360" w:lineRule="auto"/>
              <w:jc w:val="right"/>
              <w:rPr>
                <w:rFonts w:ascii="Times New Roman" w:eastAsiaTheme="minorEastAsia" w:hAnsi="Times New Roman"/>
                <w:color w:val="000000"/>
                <w:sz w:val="22"/>
                <w:szCs w:val="22"/>
              </w:rPr>
            </w:pPr>
            <w:r w:rsidRPr="000E261F">
              <w:rPr>
                <w:rFonts w:ascii="Times New Roman" w:eastAsiaTheme="minorEastAsia" w:hAnsi="Times New Roman"/>
                <w:color w:val="000000"/>
                <w:sz w:val="22"/>
                <w:szCs w:val="22"/>
              </w:rPr>
              <w:t>(1.25)</w:t>
            </w:r>
          </w:p>
          <w:p w14:paraId="113392CF" w14:textId="77777777" w:rsidR="00891A7F" w:rsidRPr="000E261F" w:rsidRDefault="00891A7F" w:rsidP="00B34AD7">
            <w:pPr>
              <w:snapToGrid w:val="0"/>
              <w:spacing w:line="360" w:lineRule="auto"/>
              <w:jc w:val="right"/>
              <w:rPr>
                <w:rFonts w:ascii="Times New Roman" w:eastAsiaTheme="minorEastAsia" w:hAnsi="Times New Roman"/>
                <w:sz w:val="22"/>
                <w:szCs w:val="22"/>
              </w:rPr>
            </w:pPr>
            <w:r w:rsidRPr="000E261F">
              <w:rPr>
                <w:rFonts w:ascii="Times New Roman" w:eastAsiaTheme="minorEastAsia" w:hAnsi="Times New Roman"/>
                <w:color w:val="000000"/>
                <w:sz w:val="22"/>
                <w:szCs w:val="22"/>
              </w:rPr>
              <w:t>(1.18)</w:t>
            </w:r>
          </w:p>
        </w:tc>
        <w:tc>
          <w:tcPr>
            <w:tcW w:w="339" w:type="pct"/>
            <w:vAlign w:val="center"/>
          </w:tcPr>
          <w:p w14:paraId="0293C680" w14:textId="77777777" w:rsidR="00891A7F" w:rsidRPr="000E261F" w:rsidRDefault="00891A7F" w:rsidP="00B34AD7">
            <w:pPr>
              <w:snapToGrid w:val="0"/>
              <w:spacing w:line="360" w:lineRule="auto"/>
              <w:jc w:val="right"/>
              <w:rPr>
                <w:rFonts w:ascii="Times New Roman" w:eastAsiaTheme="minorEastAsia" w:hAnsi="Times New Roman"/>
                <w:sz w:val="22"/>
                <w:szCs w:val="22"/>
              </w:rPr>
            </w:pPr>
          </w:p>
        </w:tc>
        <w:tc>
          <w:tcPr>
            <w:tcW w:w="341" w:type="pct"/>
            <w:vAlign w:val="center"/>
          </w:tcPr>
          <w:p w14:paraId="7A32D1EC" w14:textId="77777777" w:rsidR="00891A7F" w:rsidRPr="000E261F" w:rsidRDefault="00891A7F" w:rsidP="00B34AD7">
            <w:pPr>
              <w:snapToGrid w:val="0"/>
              <w:spacing w:line="360" w:lineRule="auto"/>
              <w:jc w:val="right"/>
              <w:rPr>
                <w:rFonts w:ascii="Times New Roman" w:eastAsiaTheme="minorEastAsia" w:hAnsi="Times New Roman"/>
                <w:color w:val="000000"/>
                <w:sz w:val="22"/>
                <w:szCs w:val="22"/>
              </w:rPr>
            </w:pPr>
            <w:r w:rsidRPr="000E261F">
              <w:rPr>
                <w:rFonts w:ascii="Times New Roman" w:eastAsiaTheme="minorEastAsia" w:hAnsi="Times New Roman"/>
                <w:color w:val="000000"/>
                <w:sz w:val="22"/>
                <w:szCs w:val="22"/>
              </w:rPr>
              <w:t>135</w:t>
            </w:r>
          </w:p>
          <w:p w14:paraId="0AAC3823" w14:textId="77777777" w:rsidR="00891A7F" w:rsidRPr="000E261F" w:rsidRDefault="00891A7F" w:rsidP="00B34AD7">
            <w:pPr>
              <w:snapToGrid w:val="0"/>
              <w:spacing w:line="360" w:lineRule="auto"/>
              <w:jc w:val="right"/>
              <w:rPr>
                <w:rFonts w:ascii="Times New Roman" w:eastAsiaTheme="minorEastAsia" w:hAnsi="Times New Roman"/>
                <w:color w:val="000000"/>
                <w:sz w:val="22"/>
                <w:szCs w:val="22"/>
              </w:rPr>
            </w:pPr>
            <w:r w:rsidRPr="000E261F">
              <w:rPr>
                <w:rFonts w:ascii="Times New Roman" w:eastAsiaTheme="minorEastAsia" w:hAnsi="Times New Roman"/>
                <w:color w:val="000000"/>
                <w:sz w:val="22"/>
                <w:szCs w:val="22"/>
              </w:rPr>
              <w:t>(0.01)</w:t>
            </w:r>
          </w:p>
          <w:p w14:paraId="0BF24267" w14:textId="77777777" w:rsidR="00891A7F" w:rsidRPr="000E261F" w:rsidRDefault="00891A7F" w:rsidP="00B34AD7">
            <w:pPr>
              <w:snapToGrid w:val="0"/>
              <w:spacing w:line="360" w:lineRule="auto"/>
              <w:jc w:val="right"/>
              <w:rPr>
                <w:rFonts w:ascii="Times New Roman" w:eastAsiaTheme="minorEastAsia" w:hAnsi="Times New Roman"/>
                <w:sz w:val="22"/>
                <w:szCs w:val="22"/>
              </w:rPr>
            </w:pPr>
            <w:r w:rsidRPr="000E261F">
              <w:rPr>
                <w:rFonts w:ascii="Times New Roman" w:eastAsiaTheme="minorEastAsia" w:hAnsi="Times New Roman"/>
                <w:color w:val="000000"/>
                <w:sz w:val="22"/>
                <w:szCs w:val="22"/>
              </w:rPr>
              <w:t>(0.01)</w:t>
            </w:r>
          </w:p>
        </w:tc>
        <w:tc>
          <w:tcPr>
            <w:tcW w:w="485" w:type="pct"/>
            <w:vAlign w:val="center"/>
          </w:tcPr>
          <w:p w14:paraId="67EA18EC" w14:textId="77777777" w:rsidR="00891A7F" w:rsidRPr="000E261F" w:rsidRDefault="00891A7F" w:rsidP="00B34AD7">
            <w:pPr>
              <w:snapToGrid w:val="0"/>
              <w:spacing w:line="360" w:lineRule="auto"/>
              <w:jc w:val="right"/>
              <w:rPr>
                <w:rFonts w:ascii="Times New Roman" w:eastAsiaTheme="minorEastAsia" w:hAnsi="Times New Roman"/>
                <w:sz w:val="22"/>
                <w:szCs w:val="22"/>
              </w:rPr>
            </w:pPr>
          </w:p>
        </w:tc>
        <w:tc>
          <w:tcPr>
            <w:tcW w:w="340" w:type="pct"/>
            <w:vAlign w:val="center"/>
          </w:tcPr>
          <w:p w14:paraId="1ACAF5B8" w14:textId="77777777" w:rsidR="00891A7F" w:rsidRPr="000E261F" w:rsidRDefault="00891A7F" w:rsidP="00B34AD7">
            <w:pPr>
              <w:snapToGrid w:val="0"/>
              <w:spacing w:line="360" w:lineRule="auto"/>
              <w:jc w:val="right"/>
              <w:rPr>
                <w:rFonts w:ascii="Times New Roman" w:eastAsiaTheme="minorEastAsia" w:hAnsi="Times New Roman"/>
                <w:sz w:val="22"/>
                <w:szCs w:val="22"/>
              </w:rPr>
            </w:pPr>
          </w:p>
        </w:tc>
        <w:tc>
          <w:tcPr>
            <w:tcW w:w="486" w:type="pct"/>
            <w:vAlign w:val="center"/>
          </w:tcPr>
          <w:p w14:paraId="77416177" w14:textId="77777777" w:rsidR="00891A7F" w:rsidRPr="000E261F" w:rsidRDefault="00891A7F" w:rsidP="00B34AD7">
            <w:pPr>
              <w:snapToGrid w:val="0"/>
              <w:spacing w:line="360" w:lineRule="auto"/>
              <w:jc w:val="right"/>
              <w:rPr>
                <w:rFonts w:ascii="Times New Roman" w:eastAsiaTheme="minorEastAsia" w:hAnsi="Times New Roman"/>
                <w:sz w:val="22"/>
                <w:szCs w:val="22"/>
              </w:rPr>
            </w:pPr>
          </w:p>
        </w:tc>
        <w:tc>
          <w:tcPr>
            <w:tcW w:w="436" w:type="pct"/>
            <w:vAlign w:val="center"/>
          </w:tcPr>
          <w:p w14:paraId="22451954" w14:textId="77777777" w:rsidR="00891A7F" w:rsidRPr="000E261F" w:rsidRDefault="00891A7F" w:rsidP="00B34AD7">
            <w:pPr>
              <w:snapToGrid w:val="0"/>
              <w:spacing w:line="360" w:lineRule="auto"/>
              <w:jc w:val="right"/>
              <w:rPr>
                <w:rFonts w:ascii="Times New Roman" w:eastAsiaTheme="minorEastAsia" w:hAnsi="Times New Roman"/>
                <w:sz w:val="22"/>
                <w:szCs w:val="22"/>
              </w:rPr>
            </w:pPr>
          </w:p>
        </w:tc>
        <w:tc>
          <w:tcPr>
            <w:tcW w:w="593" w:type="pct"/>
            <w:vAlign w:val="center"/>
          </w:tcPr>
          <w:p w14:paraId="4FE9722C" w14:textId="77777777" w:rsidR="00891A7F" w:rsidRPr="000E261F" w:rsidRDefault="00891A7F" w:rsidP="00B34AD7">
            <w:pPr>
              <w:snapToGrid w:val="0"/>
              <w:spacing w:line="360" w:lineRule="auto"/>
              <w:jc w:val="right"/>
              <w:rPr>
                <w:rFonts w:ascii="Times New Roman" w:eastAsiaTheme="minorEastAsia" w:hAnsi="Times New Roman"/>
                <w:sz w:val="22"/>
                <w:szCs w:val="22"/>
              </w:rPr>
            </w:pPr>
            <w:r w:rsidRPr="000E261F">
              <w:rPr>
                <w:rFonts w:ascii="Times New Roman" w:eastAsiaTheme="minorEastAsia" w:hAnsi="Times New Roman"/>
                <w:sz w:val="22"/>
                <w:szCs w:val="22"/>
              </w:rPr>
              <w:t>1,013,588</w:t>
            </w:r>
          </w:p>
          <w:p w14:paraId="49CDE6D6" w14:textId="77777777" w:rsidR="00891A7F" w:rsidRPr="000E261F" w:rsidRDefault="00891A7F" w:rsidP="00B34AD7">
            <w:pPr>
              <w:snapToGrid w:val="0"/>
              <w:spacing w:line="360" w:lineRule="auto"/>
              <w:jc w:val="right"/>
              <w:rPr>
                <w:rFonts w:ascii="Times New Roman" w:eastAsiaTheme="minorEastAsia" w:hAnsi="Times New Roman"/>
                <w:sz w:val="22"/>
                <w:szCs w:val="22"/>
              </w:rPr>
            </w:pPr>
            <w:r w:rsidRPr="000E261F">
              <w:rPr>
                <w:rFonts w:ascii="Times New Roman" w:eastAsiaTheme="minorEastAsia" w:hAnsi="Times New Roman"/>
                <w:color w:val="000000"/>
                <w:sz w:val="22"/>
                <w:szCs w:val="22"/>
              </w:rPr>
              <w:t>(1,076,293)</w:t>
            </w:r>
          </w:p>
        </w:tc>
      </w:tr>
      <w:tr w:rsidR="00891A7F" w:rsidRPr="000E261F" w14:paraId="62A7340C" w14:textId="77777777" w:rsidTr="0064536B">
        <w:trPr>
          <w:trHeight w:val="696"/>
        </w:trPr>
        <w:tc>
          <w:tcPr>
            <w:tcW w:w="184" w:type="pct"/>
          </w:tcPr>
          <w:p w14:paraId="379CBA78" w14:textId="77777777" w:rsidR="00891A7F" w:rsidRPr="000E261F" w:rsidRDefault="00891A7F" w:rsidP="00B34AD7">
            <w:pPr>
              <w:snapToGrid w:val="0"/>
              <w:spacing w:line="360" w:lineRule="auto"/>
              <w:rPr>
                <w:rFonts w:ascii="Times New Roman" w:eastAsiaTheme="minorEastAsia" w:hAnsi="Times New Roman"/>
                <w:sz w:val="22"/>
                <w:szCs w:val="22"/>
              </w:rPr>
            </w:pPr>
            <w:r w:rsidRPr="000E261F">
              <w:rPr>
                <w:rFonts w:ascii="Times New Roman" w:eastAsiaTheme="minorEastAsia" w:hAnsi="Times New Roman"/>
                <w:sz w:val="22"/>
                <w:szCs w:val="22"/>
              </w:rPr>
              <w:t>2015</w:t>
            </w:r>
          </w:p>
        </w:tc>
        <w:tc>
          <w:tcPr>
            <w:tcW w:w="727" w:type="pct"/>
            <w:vAlign w:val="center"/>
          </w:tcPr>
          <w:p w14:paraId="12AA6C88" w14:textId="77777777" w:rsidR="00891A7F" w:rsidRPr="000E261F" w:rsidRDefault="00891A7F" w:rsidP="00B34AD7">
            <w:pPr>
              <w:snapToGrid w:val="0"/>
              <w:spacing w:line="360" w:lineRule="auto"/>
              <w:jc w:val="right"/>
              <w:rPr>
                <w:rFonts w:ascii="Times New Roman" w:eastAsiaTheme="minorEastAsia" w:hAnsi="Times New Roman"/>
                <w:sz w:val="22"/>
                <w:szCs w:val="22"/>
              </w:rPr>
            </w:pPr>
            <w:r w:rsidRPr="000E261F">
              <w:rPr>
                <w:rFonts w:ascii="Times New Roman" w:eastAsiaTheme="minorEastAsia" w:hAnsi="Times New Roman"/>
                <w:sz w:val="22"/>
                <w:szCs w:val="22"/>
              </w:rPr>
              <w:t>7,327,790,000</w:t>
            </w:r>
          </w:p>
          <w:p w14:paraId="2F125634" w14:textId="77777777" w:rsidR="00891A7F" w:rsidRPr="000E261F" w:rsidRDefault="00891A7F" w:rsidP="00B34AD7">
            <w:pPr>
              <w:snapToGrid w:val="0"/>
              <w:spacing w:line="360" w:lineRule="auto"/>
              <w:jc w:val="right"/>
              <w:rPr>
                <w:rFonts w:ascii="Times New Roman" w:eastAsiaTheme="minorEastAsia" w:hAnsi="Times New Roman"/>
                <w:sz w:val="22"/>
                <w:szCs w:val="22"/>
              </w:rPr>
            </w:pPr>
            <w:r w:rsidRPr="000E261F">
              <w:rPr>
                <w:rFonts w:ascii="Times New Roman" w:eastAsiaTheme="minorEastAsia" w:hAnsi="Times New Roman"/>
                <w:sz w:val="22"/>
                <w:szCs w:val="22"/>
              </w:rPr>
              <w:t xml:space="preserve"> (US$ </w:t>
            </w:r>
            <w:r w:rsidRPr="000E261F">
              <w:rPr>
                <w:rFonts w:ascii="Times New Roman" w:eastAsiaTheme="minorEastAsia" w:hAnsi="Times New Roman"/>
                <w:color w:val="000000"/>
                <w:sz w:val="22"/>
                <w:szCs w:val="22"/>
              </w:rPr>
              <w:t>244,259,667)</w:t>
            </w:r>
          </w:p>
        </w:tc>
        <w:tc>
          <w:tcPr>
            <w:tcW w:w="396" w:type="pct"/>
            <w:vAlign w:val="center"/>
          </w:tcPr>
          <w:p w14:paraId="6D81D697" w14:textId="77777777" w:rsidR="00891A7F" w:rsidRPr="000E261F" w:rsidRDefault="00891A7F" w:rsidP="00B34AD7">
            <w:pPr>
              <w:snapToGrid w:val="0"/>
              <w:spacing w:line="360" w:lineRule="auto"/>
              <w:jc w:val="center"/>
              <w:rPr>
                <w:rFonts w:ascii="Times New Roman" w:eastAsiaTheme="minorEastAsia" w:hAnsi="Times New Roman"/>
                <w:color w:val="000000"/>
                <w:sz w:val="22"/>
                <w:szCs w:val="22"/>
              </w:rPr>
            </w:pPr>
            <w:r w:rsidRPr="000E261F">
              <w:rPr>
                <w:rFonts w:ascii="Times New Roman" w:eastAsiaTheme="minorEastAsia" w:hAnsi="Times New Roman"/>
                <w:color w:val="000000"/>
                <w:sz w:val="22"/>
                <w:szCs w:val="22"/>
              </w:rPr>
              <w:t>38,102</w:t>
            </w:r>
          </w:p>
          <w:p w14:paraId="2912468F" w14:textId="77777777" w:rsidR="00891A7F" w:rsidRPr="000E261F" w:rsidRDefault="00891A7F" w:rsidP="00B34AD7">
            <w:pPr>
              <w:snapToGrid w:val="0"/>
              <w:spacing w:line="360" w:lineRule="auto"/>
              <w:jc w:val="center"/>
              <w:rPr>
                <w:rFonts w:ascii="Times New Roman" w:eastAsiaTheme="minorEastAsia" w:hAnsi="Times New Roman"/>
                <w:color w:val="000000"/>
                <w:sz w:val="22"/>
                <w:szCs w:val="22"/>
              </w:rPr>
            </w:pPr>
            <w:r w:rsidRPr="000E261F">
              <w:rPr>
                <w:rFonts w:ascii="Times New Roman" w:eastAsiaTheme="minorEastAsia" w:hAnsi="Times New Roman"/>
                <w:color w:val="000000"/>
                <w:sz w:val="22"/>
                <w:szCs w:val="22"/>
              </w:rPr>
              <w:t>(3.47)</w:t>
            </w:r>
          </w:p>
          <w:p w14:paraId="3D299E69" w14:textId="77777777" w:rsidR="00891A7F" w:rsidRPr="000E261F" w:rsidRDefault="00891A7F" w:rsidP="00B34AD7">
            <w:pPr>
              <w:snapToGrid w:val="0"/>
              <w:spacing w:line="360" w:lineRule="auto"/>
              <w:jc w:val="center"/>
              <w:rPr>
                <w:rFonts w:ascii="Times New Roman" w:eastAsiaTheme="minorEastAsia" w:hAnsi="Times New Roman"/>
                <w:color w:val="000000"/>
                <w:sz w:val="22"/>
                <w:szCs w:val="22"/>
              </w:rPr>
            </w:pPr>
            <w:r w:rsidRPr="000E261F">
              <w:rPr>
                <w:rFonts w:ascii="Times New Roman" w:eastAsiaTheme="minorEastAsia" w:hAnsi="Times New Roman"/>
                <w:color w:val="000000"/>
                <w:sz w:val="22"/>
                <w:szCs w:val="22"/>
              </w:rPr>
              <w:t>(3.30)</w:t>
            </w:r>
          </w:p>
        </w:tc>
        <w:tc>
          <w:tcPr>
            <w:tcW w:w="335" w:type="pct"/>
          </w:tcPr>
          <w:p w14:paraId="00AF0069" w14:textId="77777777" w:rsidR="00891A7F" w:rsidRPr="000E261F" w:rsidRDefault="00891A7F" w:rsidP="00B34AD7">
            <w:pPr>
              <w:snapToGrid w:val="0"/>
              <w:spacing w:line="360" w:lineRule="auto"/>
              <w:jc w:val="right"/>
              <w:rPr>
                <w:rFonts w:ascii="Times New Roman" w:eastAsiaTheme="minorEastAsia" w:hAnsi="Times New Roman"/>
                <w:color w:val="000000"/>
                <w:sz w:val="22"/>
                <w:szCs w:val="22"/>
              </w:rPr>
            </w:pPr>
          </w:p>
        </w:tc>
        <w:tc>
          <w:tcPr>
            <w:tcW w:w="338" w:type="pct"/>
            <w:vAlign w:val="center"/>
          </w:tcPr>
          <w:p w14:paraId="54AF5C96" w14:textId="77777777" w:rsidR="00891A7F" w:rsidRPr="000E261F" w:rsidRDefault="00891A7F" w:rsidP="00B34AD7">
            <w:pPr>
              <w:snapToGrid w:val="0"/>
              <w:spacing w:line="360" w:lineRule="auto"/>
              <w:jc w:val="right"/>
              <w:rPr>
                <w:rFonts w:ascii="Times New Roman" w:eastAsiaTheme="minorEastAsia" w:hAnsi="Times New Roman"/>
                <w:color w:val="000000"/>
                <w:sz w:val="22"/>
                <w:szCs w:val="22"/>
              </w:rPr>
            </w:pPr>
            <w:r w:rsidRPr="000E261F">
              <w:rPr>
                <w:rFonts w:ascii="Times New Roman" w:eastAsiaTheme="minorEastAsia" w:hAnsi="Times New Roman"/>
                <w:color w:val="000000"/>
                <w:sz w:val="22"/>
                <w:szCs w:val="22"/>
              </w:rPr>
              <w:t>13,300</w:t>
            </w:r>
          </w:p>
          <w:p w14:paraId="667FD948" w14:textId="77777777" w:rsidR="00891A7F" w:rsidRPr="000E261F" w:rsidRDefault="00891A7F" w:rsidP="00B34AD7">
            <w:pPr>
              <w:snapToGrid w:val="0"/>
              <w:spacing w:line="360" w:lineRule="auto"/>
              <w:jc w:val="right"/>
              <w:rPr>
                <w:rFonts w:ascii="Times New Roman" w:eastAsiaTheme="minorEastAsia" w:hAnsi="Times New Roman"/>
                <w:color w:val="000000"/>
                <w:sz w:val="22"/>
                <w:szCs w:val="22"/>
              </w:rPr>
            </w:pPr>
            <w:r w:rsidRPr="000E261F">
              <w:rPr>
                <w:rFonts w:ascii="Times New Roman" w:eastAsiaTheme="minorEastAsia" w:hAnsi="Times New Roman"/>
                <w:color w:val="000000"/>
                <w:sz w:val="22"/>
                <w:szCs w:val="22"/>
              </w:rPr>
              <w:t>(1.21)</w:t>
            </w:r>
          </w:p>
          <w:p w14:paraId="51BF8EF3" w14:textId="77777777" w:rsidR="00891A7F" w:rsidRPr="000E261F" w:rsidRDefault="00891A7F" w:rsidP="00B34AD7">
            <w:pPr>
              <w:snapToGrid w:val="0"/>
              <w:spacing w:line="360" w:lineRule="auto"/>
              <w:jc w:val="right"/>
              <w:rPr>
                <w:rFonts w:ascii="Times New Roman" w:eastAsiaTheme="minorEastAsia" w:hAnsi="Times New Roman"/>
                <w:sz w:val="22"/>
                <w:szCs w:val="22"/>
              </w:rPr>
            </w:pPr>
            <w:r w:rsidRPr="000E261F">
              <w:rPr>
                <w:rFonts w:ascii="Times New Roman" w:eastAsiaTheme="minorEastAsia" w:hAnsi="Times New Roman"/>
                <w:color w:val="000000"/>
                <w:sz w:val="22"/>
                <w:szCs w:val="22"/>
              </w:rPr>
              <w:t>(1.15)</w:t>
            </w:r>
          </w:p>
        </w:tc>
        <w:tc>
          <w:tcPr>
            <w:tcW w:w="339" w:type="pct"/>
            <w:vAlign w:val="center"/>
          </w:tcPr>
          <w:p w14:paraId="3CDBDA6B" w14:textId="77777777" w:rsidR="00891A7F" w:rsidRPr="000E261F" w:rsidRDefault="00891A7F" w:rsidP="00B34AD7">
            <w:pPr>
              <w:snapToGrid w:val="0"/>
              <w:spacing w:line="360" w:lineRule="auto"/>
              <w:jc w:val="right"/>
              <w:rPr>
                <w:rFonts w:ascii="Times New Roman" w:eastAsiaTheme="minorEastAsia" w:hAnsi="Times New Roman"/>
                <w:sz w:val="22"/>
                <w:szCs w:val="22"/>
              </w:rPr>
            </w:pPr>
          </w:p>
        </w:tc>
        <w:tc>
          <w:tcPr>
            <w:tcW w:w="341" w:type="pct"/>
            <w:vAlign w:val="center"/>
          </w:tcPr>
          <w:p w14:paraId="5957020D" w14:textId="77777777" w:rsidR="00891A7F" w:rsidRPr="000E261F" w:rsidRDefault="00891A7F" w:rsidP="00B34AD7">
            <w:pPr>
              <w:snapToGrid w:val="0"/>
              <w:spacing w:line="360" w:lineRule="auto"/>
              <w:jc w:val="right"/>
              <w:rPr>
                <w:rFonts w:ascii="Times New Roman" w:eastAsiaTheme="minorEastAsia" w:hAnsi="Times New Roman"/>
                <w:color w:val="000000"/>
                <w:sz w:val="22"/>
                <w:szCs w:val="22"/>
              </w:rPr>
            </w:pPr>
            <w:r w:rsidRPr="000E261F">
              <w:rPr>
                <w:rFonts w:ascii="Times New Roman" w:eastAsiaTheme="minorEastAsia" w:hAnsi="Times New Roman"/>
                <w:color w:val="000000"/>
                <w:sz w:val="22"/>
                <w:szCs w:val="22"/>
              </w:rPr>
              <w:t>140</w:t>
            </w:r>
          </w:p>
          <w:p w14:paraId="79F69BFD" w14:textId="77777777" w:rsidR="00891A7F" w:rsidRPr="000E261F" w:rsidRDefault="00891A7F" w:rsidP="00B34AD7">
            <w:pPr>
              <w:snapToGrid w:val="0"/>
              <w:spacing w:line="360" w:lineRule="auto"/>
              <w:jc w:val="right"/>
              <w:rPr>
                <w:rFonts w:ascii="Times New Roman" w:eastAsiaTheme="minorEastAsia" w:hAnsi="Times New Roman"/>
                <w:color w:val="000000"/>
                <w:sz w:val="22"/>
                <w:szCs w:val="22"/>
              </w:rPr>
            </w:pPr>
            <w:r w:rsidRPr="000E261F">
              <w:rPr>
                <w:rFonts w:ascii="Times New Roman" w:eastAsiaTheme="minorEastAsia" w:hAnsi="Times New Roman"/>
                <w:color w:val="000000"/>
                <w:sz w:val="22"/>
                <w:szCs w:val="22"/>
              </w:rPr>
              <w:t>(0.01)</w:t>
            </w:r>
          </w:p>
          <w:p w14:paraId="04CB2F00" w14:textId="77777777" w:rsidR="00891A7F" w:rsidRPr="000E261F" w:rsidRDefault="00891A7F" w:rsidP="00B34AD7">
            <w:pPr>
              <w:snapToGrid w:val="0"/>
              <w:spacing w:line="360" w:lineRule="auto"/>
              <w:jc w:val="right"/>
              <w:rPr>
                <w:rFonts w:ascii="Times New Roman" w:eastAsiaTheme="minorEastAsia" w:hAnsi="Times New Roman"/>
                <w:sz w:val="22"/>
                <w:szCs w:val="22"/>
              </w:rPr>
            </w:pPr>
            <w:r w:rsidRPr="000E261F">
              <w:rPr>
                <w:rFonts w:ascii="Times New Roman" w:eastAsiaTheme="minorEastAsia" w:hAnsi="Times New Roman"/>
                <w:color w:val="000000"/>
                <w:sz w:val="22"/>
                <w:szCs w:val="22"/>
              </w:rPr>
              <w:t>(0.01)</w:t>
            </w:r>
          </w:p>
        </w:tc>
        <w:tc>
          <w:tcPr>
            <w:tcW w:w="485" w:type="pct"/>
            <w:vAlign w:val="center"/>
          </w:tcPr>
          <w:p w14:paraId="01D6D0AC" w14:textId="77777777" w:rsidR="00891A7F" w:rsidRPr="000E261F" w:rsidRDefault="00891A7F" w:rsidP="00B34AD7">
            <w:pPr>
              <w:snapToGrid w:val="0"/>
              <w:spacing w:line="360" w:lineRule="auto"/>
              <w:rPr>
                <w:rFonts w:ascii="Times New Roman" w:eastAsiaTheme="minorEastAsia" w:hAnsi="Times New Roman"/>
                <w:sz w:val="22"/>
                <w:szCs w:val="22"/>
              </w:rPr>
            </w:pPr>
            <w:r w:rsidRPr="000E261F">
              <w:rPr>
                <w:rFonts w:ascii="Times New Roman" w:eastAsiaTheme="minorEastAsia" w:hAnsi="Times New Roman"/>
                <w:sz w:val="22"/>
                <w:szCs w:val="22"/>
              </w:rPr>
              <w:t>26,945,900</w:t>
            </w:r>
          </w:p>
          <w:p w14:paraId="290FF668" w14:textId="77777777" w:rsidR="00891A7F" w:rsidRPr="000E261F" w:rsidRDefault="00891A7F" w:rsidP="00B34AD7">
            <w:pPr>
              <w:snapToGrid w:val="0"/>
              <w:spacing w:line="360" w:lineRule="auto"/>
              <w:rPr>
                <w:rFonts w:ascii="Times New Roman" w:eastAsiaTheme="minorEastAsia" w:hAnsi="Times New Roman"/>
                <w:sz w:val="22"/>
                <w:szCs w:val="22"/>
              </w:rPr>
            </w:pPr>
            <w:r w:rsidRPr="000E261F">
              <w:rPr>
                <w:rFonts w:ascii="Times New Roman" w:eastAsiaTheme="minorEastAsia" w:hAnsi="Times New Roman"/>
                <w:sz w:val="22"/>
                <w:szCs w:val="22"/>
              </w:rPr>
              <w:t xml:space="preserve">(US$ </w:t>
            </w:r>
            <w:r w:rsidRPr="000E261F">
              <w:rPr>
                <w:rFonts w:ascii="Times New Roman" w:eastAsiaTheme="minorEastAsia" w:hAnsi="Times New Roman"/>
                <w:color w:val="000000"/>
                <w:sz w:val="22"/>
                <w:szCs w:val="22"/>
              </w:rPr>
              <w:t>898,197)</w:t>
            </w:r>
          </w:p>
        </w:tc>
        <w:tc>
          <w:tcPr>
            <w:tcW w:w="340" w:type="pct"/>
            <w:vAlign w:val="center"/>
          </w:tcPr>
          <w:p w14:paraId="646CB5CB" w14:textId="77777777" w:rsidR="00891A7F" w:rsidRPr="000E261F" w:rsidRDefault="00891A7F" w:rsidP="00B34AD7">
            <w:pPr>
              <w:snapToGrid w:val="0"/>
              <w:spacing w:line="360" w:lineRule="auto"/>
              <w:jc w:val="right"/>
              <w:rPr>
                <w:rFonts w:ascii="Times New Roman" w:eastAsiaTheme="minorEastAsia" w:hAnsi="Times New Roman"/>
                <w:sz w:val="22"/>
                <w:szCs w:val="22"/>
              </w:rPr>
            </w:pPr>
            <w:r w:rsidRPr="000E261F">
              <w:rPr>
                <w:rFonts w:ascii="Times New Roman" w:eastAsiaTheme="minorEastAsia" w:hAnsi="Times New Roman"/>
                <w:sz w:val="22"/>
                <w:szCs w:val="22"/>
              </w:rPr>
              <w:t>454</w:t>
            </w:r>
          </w:p>
          <w:p w14:paraId="39871E90" w14:textId="77777777" w:rsidR="00891A7F" w:rsidRPr="000E261F" w:rsidRDefault="00891A7F" w:rsidP="00B34AD7">
            <w:pPr>
              <w:snapToGrid w:val="0"/>
              <w:spacing w:line="360" w:lineRule="auto"/>
              <w:jc w:val="right"/>
              <w:rPr>
                <w:rFonts w:ascii="Times New Roman" w:eastAsiaTheme="minorEastAsia" w:hAnsi="Times New Roman"/>
                <w:sz w:val="22"/>
                <w:szCs w:val="22"/>
              </w:rPr>
            </w:pPr>
            <w:r w:rsidRPr="000E261F">
              <w:rPr>
                <w:rFonts w:ascii="Times New Roman" w:eastAsiaTheme="minorEastAsia" w:hAnsi="Times New Roman"/>
                <w:sz w:val="22"/>
                <w:szCs w:val="22"/>
              </w:rPr>
              <w:t>(0.04)</w:t>
            </w:r>
          </w:p>
          <w:p w14:paraId="0FAC50C8" w14:textId="77777777" w:rsidR="00891A7F" w:rsidRPr="000E261F" w:rsidRDefault="00891A7F" w:rsidP="00B34AD7">
            <w:pPr>
              <w:snapToGrid w:val="0"/>
              <w:spacing w:line="360" w:lineRule="auto"/>
              <w:jc w:val="right"/>
              <w:rPr>
                <w:rFonts w:ascii="Times New Roman" w:eastAsiaTheme="minorEastAsia" w:hAnsi="Times New Roman"/>
                <w:sz w:val="22"/>
                <w:szCs w:val="22"/>
              </w:rPr>
            </w:pPr>
            <w:r w:rsidRPr="000E261F">
              <w:rPr>
                <w:rFonts w:ascii="Times New Roman" w:eastAsiaTheme="minorEastAsia" w:hAnsi="Times New Roman"/>
                <w:sz w:val="22"/>
                <w:szCs w:val="22"/>
              </w:rPr>
              <w:t>(0.04)</w:t>
            </w:r>
          </w:p>
        </w:tc>
        <w:tc>
          <w:tcPr>
            <w:tcW w:w="486" w:type="pct"/>
            <w:vAlign w:val="center"/>
          </w:tcPr>
          <w:p w14:paraId="60A3D3A8" w14:textId="77777777" w:rsidR="00891A7F" w:rsidRPr="000E261F" w:rsidRDefault="00891A7F" w:rsidP="00B34AD7">
            <w:pPr>
              <w:snapToGrid w:val="0"/>
              <w:spacing w:line="360" w:lineRule="auto"/>
              <w:rPr>
                <w:rFonts w:ascii="Times New Roman" w:eastAsiaTheme="minorEastAsia" w:hAnsi="Times New Roman"/>
                <w:sz w:val="22"/>
                <w:szCs w:val="22"/>
              </w:rPr>
            </w:pPr>
            <w:r w:rsidRPr="000E261F">
              <w:rPr>
                <w:rFonts w:ascii="Times New Roman" w:eastAsiaTheme="minorEastAsia" w:hAnsi="Times New Roman"/>
                <w:sz w:val="22"/>
                <w:szCs w:val="22"/>
              </w:rPr>
              <w:t>23,748,000</w:t>
            </w:r>
          </w:p>
          <w:p w14:paraId="07FBCD6B" w14:textId="77777777" w:rsidR="00891A7F" w:rsidRPr="000E261F" w:rsidRDefault="00891A7F" w:rsidP="00B34AD7">
            <w:pPr>
              <w:snapToGrid w:val="0"/>
              <w:spacing w:line="360" w:lineRule="auto"/>
              <w:rPr>
                <w:rFonts w:ascii="Times New Roman" w:eastAsiaTheme="minorEastAsia" w:hAnsi="Times New Roman"/>
                <w:sz w:val="22"/>
                <w:szCs w:val="22"/>
              </w:rPr>
            </w:pPr>
            <w:r w:rsidRPr="000E261F">
              <w:rPr>
                <w:rFonts w:ascii="Times New Roman" w:eastAsiaTheme="minorEastAsia" w:hAnsi="Times New Roman"/>
                <w:sz w:val="22"/>
                <w:szCs w:val="22"/>
              </w:rPr>
              <w:t xml:space="preserve">(US$ </w:t>
            </w:r>
            <w:r w:rsidRPr="000E261F">
              <w:rPr>
                <w:rFonts w:ascii="Times New Roman" w:eastAsiaTheme="minorEastAsia" w:hAnsi="Times New Roman"/>
                <w:color w:val="000000"/>
                <w:sz w:val="22"/>
                <w:szCs w:val="22"/>
              </w:rPr>
              <w:t>791,600)</w:t>
            </w:r>
          </w:p>
        </w:tc>
        <w:tc>
          <w:tcPr>
            <w:tcW w:w="436" w:type="pct"/>
            <w:vAlign w:val="center"/>
          </w:tcPr>
          <w:p w14:paraId="62043F3C" w14:textId="77777777" w:rsidR="00891A7F" w:rsidRPr="000E261F" w:rsidRDefault="00891A7F" w:rsidP="00B34AD7">
            <w:pPr>
              <w:snapToGrid w:val="0"/>
              <w:spacing w:line="360" w:lineRule="auto"/>
              <w:jc w:val="right"/>
              <w:rPr>
                <w:rFonts w:ascii="Times New Roman" w:eastAsiaTheme="minorEastAsia" w:hAnsi="Times New Roman"/>
                <w:sz w:val="22"/>
                <w:szCs w:val="22"/>
              </w:rPr>
            </w:pPr>
            <w:r w:rsidRPr="000E261F">
              <w:rPr>
                <w:rFonts w:ascii="Times New Roman" w:eastAsiaTheme="minorEastAsia" w:hAnsi="Times New Roman"/>
                <w:sz w:val="22"/>
                <w:szCs w:val="22"/>
              </w:rPr>
              <w:t>451</w:t>
            </w:r>
          </w:p>
          <w:p w14:paraId="57FAD7EF" w14:textId="77777777" w:rsidR="00891A7F" w:rsidRPr="000E261F" w:rsidRDefault="00891A7F" w:rsidP="00B34AD7">
            <w:pPr>
              <w:snapToGrid w:val="0"/>
              <w:spacing w:line="360" w:lineRule="auto"/>
              <w:jc w:val="right"/>
              <w:rPr>
                <w:rFonts w:ascii="Times New Roman" w:eastAsiaTheme="minorEastAsia" w:hAnsi="Times New Roman"/>
                <w:sz w:val="22"/>
                <w:szCs w:val="22"/>
              </w:rPr>
            </w:pPr>
            <w:r w:rsidRPr="000E261F">
              <w:rPr>
                <w:rFonts w:ascii="Times New Roman" w:eastAsiaTheme="minorEastAsia" w:hAnsi="Times New Roman"/>
                <w:sz w:val="22"/>
                <w:szCs w:val="22"/>
              </w:rPr>
              <w:t>(0.04)</w:t>
            </w:r>
          </w:p>
          <w:p w14:paraId="4D3ABE52" w14:textId="77777777" w:rsidR="00891A7F" w:rsidRPr="000E261F" w:rsidRDefault="00891A7F" w:rsidP="00B34AD7">
            <w:pPr>
              <w:snapToGrid w:val="0"/>
              <w:spacing w:line="360" w:lineRule="auto"/>
              <w:jc w:val="right"/>
              <w:rPr>
                <w:rFonts w:ascii="Times New Roman" w:eastAsiaTheme="minorEastAsia" w:hAnsi="Times New Roman"/>
                <w:sz w:val="22"/>
                <w:szCs w:val="22"/>
              </w:rPr>
            </w:pPr>
            <w:r w:rsidRPr="000E261F">
              <w:rPr>
                <w:rFonts w:ascii="Times New Roman" w:eastAsiaTheme="minorEastAsia" w:hAnsi="Times New Roman"/>
                <w:sz w:val="22"/>
                <w:szCs w:val="22"/>
              </w:rPr>
              <w:t>(0.04)</w:t>
            </w:r>
          </w:p>
        </w:tc>
        <w:tc>
          <w:tcPr>
            <w:tcW w:w="593" w:type="pct"/>
            <w:vAlign w:val="center"/>
          </w:tcPr>
          <w:p w14:paraId="61A4291A" w14:textId="77777777" w:rsidR="00891A7F" w:rsidRPr="000E261F" w:rsidRDefault="00891A7F" w:rsidP="00B34AD7">
            <w:pPr>
              <w:snapToGrid w:val="0"/>
              <w:spacing w:line="360" w:lineRule="auto"/>
              <w:jc w:val="right"/>
              <w:rPr>
                <w:rFonts w:ascii="Times New Roman" w:eastAsiaTheme="minorEastAsia" w:hAnsi="Times New Roman"/>
                <w:sz w:val="22"/>
                <w:szCs w:val="22"/>
              </w:rPr>
            </w:pPr>
            <w:r w:rsidRPr="000E261F">
              <w:rPr>
                <w:rFonts w:ascii="Times New Roman" w:eastAsiaTheme="minorEastAsia" w:hAnsi="Times New Roman"/>
                <w:sz w:val="22"/>
                <w:szCs w:val="22"/>
              </w:rPr>
              <w:t>1,098,765</w:t>
            </w:r>
          </w:p>
          <w:p w14:paraId="71C9B810" w14:textId="77777777" w:rsidR="00891A7F" w:rsidRPr="000E261F" w:rsidRDefault="00891A7F" w:rsidP="00B34AD7">
            <w:pPr>
              <w:snapToGrid w:val="0"/>
              <w:spacing w:line="360" w:lineRule="auto"/>
              <w:jc w:val="right"/>
              <w:rPr>
                <w:rFonts w:ascii="Times New Roman" w:eastAsiaTheme="minorEastAsia" w:hAnsi="Times New Roman"/>
                <w:sz w:val="22"/>
                <w:szCs w:val="22"/>
              </w:rPr>
            </w:pPr>
            <w:r w:rsidRPr="000E261F">
              <w:rPr>
                <w:rFonts w:ascii="Times New Roman" w:eastAsiaTheme="minorEastAsia" w:hAnsi="Times New Roman"/>
                <w:color w:val="000000"/>
                <w:sz w:val="22"/>
                <w:szCs w:val="22"/>
              </w:rPr>
              <w:t>(1,155,650)</w:t>
            </w:r>
          </w:p>
        </w:tc>
      </w:tr>
      <w:tr w:rsidR="00891A7F" w:rsidRPr="000E261F" w14:paraId="474E8CFF" w14:textId="77777777" w:rsidTr="00AB36D8">
        <w:trPr>
          <w:trHeight w:val="424"/>
        </w:trPr>
        <w:tc>
          <w:tcPr>
            <w:tcW w:w="184" w:type="pct"/>
          </w:tcPr>
          <w:p w14:paraId="4384A27A" w14:textId="77777777" w:rsidR="00891A7F" w:rsidRPr="000E261F" w:rsidRDefault="00891A7F" w:rsidP="00B34AD7">
            <w:pPr>
              <w:snapToGrid w:val="0"/>
              <w:spacing w:line="360" w:lineRule="auto"/>
              <w:rPr>
                <w:rFonts w:ascii="Times New Roman" w:eastAsiaTheme="minorEastAsia" w:hAnsi="Times New Roman"/>
                <w:sz w:val="22"/>
                <w:szCs w:val="22"/>
              </w:rPr>
            </w:pPr>
            <w:r w:rsidRPr="000E261F">
              <w:rPr>
                <w:rFonts w:ascii="Times New Roman" w:eastAsiaTheme="minorEastAsia" w:hAnsi="Times New Roman"/>
                <w:sz w:val="22"/>
                <w:szCs w:val="22"/>
              </w:rPr>
              <w:t>備註</w:t>
            </w:r>
          </w:p>
        </w:tc>
        <w:tc>
          <w:tcPr>
            <w:tcW w:w="4223" w:type="pct"/>
            <w:gridSpan w:val="10"/>
          </w:tcPr>
          <w:p w14:paraId="5259EE4C" w14:textId="77777777" w:rsidR="00891A7F" w:rsidRPr="000E261F" w:rsidRDefault="00891A7F" w:rsidP="00B34AD7">
            <w:pPr>
              <w:pStyle w:val="a3"/>
              <w:widowControl/>
              <w:numPr>
                <w:ilvl w:val="0"/>
                <w:numId w:val="9"/>
              </w:numPr>
              <w:snapToGrid w:val="0"/>
              <w:spacing w:line="360" w:lineRule="auto"/>
              <w:ind w:leftChars="0"/>
              <w:rPr>
                <w:rFonts w:ascii="Times New Roman" w:eastAsiaTheme="minorEastAsia" w:hAnsi="Times New Roman"/>
                <w:sz w:val="22"/>
                <w:szCs w:val="22"/>
              </w:rPr>
            </w:pPr>
            <w:r w:rsidRPr="000E261F">
              <w:rPr>
                <w:rFonts w:ascii="Times New Roman" w:eastAsiaTheme="minorEastAsia" w:hAnsi="Times New Roman"/>
                <w:color w:val="000000"/>
                <w:sz w:val="22"/>
                <w:szCs w:val="22"/>
              </w:rPr>
              <w:t>住宿教養（住宿式照顧）：指將身心障礙者使用社會福利機構、精神復健機構、護理之家、行政院國軍退除役官兵輔導委員會榮譽國民之家、社區居住等接受夜間住宿照顧或接受全日</w:t>
            </w:r>
            <w:r w:rsidRPr="000E261F">
              <w:rPr>
                <w:rFonts w:ascii="Times New Roman" w:eastAsiaTheme="minorEastAsia" w:hAnsi="Times New Roman"/>
                <w:color w:val="000000"/>
                <w:sz w:val="22"/>
                <w:szCs w:val="22"/>
              </w:rPr>
              <w:t>(24</w:t>
            </w:r>
            <w:r w:rsidRPr="000E261F">
              <w:rPr>
                <w:rFonts w:ascii="Times New Roman" w:eastAsiaTheme="minorEastAsia" w:hAnsi="Times New Roman"/>
                <w:color w:val="000000"/>
                <w:sz w:val="22"/>
                <w:szCs w:val="22"/>
              </w:rPr>
              <w:t>小時</w:t>
            </w:r>
            <w:r w:rsidRPr="000E261F">
              <w:rPr>
                <w:rFonts w:ascii="Times New Roman" w:eastAsiaTheme="minorEastAsia" w:hAnsi="Times New Roman"/>
                <w:color w:val="000000"/>
                <w:sz w:val="22"/>
                <w:szCs w:val="22"/>
              </w:rPr>
              <w:t>)</w:t>
            </w:r>
            <w:r w:rsidRPr="000E261F">
              <w:rPr>
                <w:rFonts w:ascii="Times New Roman" w:eastAsiaTheme="minorEastAsia" w:hAnsi="Times New Roman"/>
                <w:color w:val="000000"/>
                <w:sz w:val="22"/>
                <w:szCs w:val="22"/>
              </w:rPr>
              <w:t>服務者</w:t>
            </w:r>
            <w:proofErr w:type="gramStart"/>
            <w:r w:rsidRPr="000E261F">
              <w:rPr>
                <w:rFonts w:ascii="Times New Roman" w:eastAsiaTheme="minorEastAsia" w:hAnsi="Times New Roman"/>
                <w:color w:val="000000"/>
                <w:sz w:val="22"/>
                <w:szCs w:val="22"/>
              </w:rPr>
              <w:t>（</w:t>
            </w:r>
            <w:proofErr w:type="gramEnd"/>
            <w:r w:rsidRPr="000E261F">
              <w:rPr>
                <w:rFonts w:ascii="Times New Roman" w:eastAsiaTheme="minorEastAsia" w:hAnsi="Times New Roman"/>
                <w:sz w:val="22"/>
                <w:szCs w:val="22"/>
              </w:rPr>
              <w:t>行政院主計處</w:t>
            </w:r>
            <w:r w:rsidRPr="000E261F">
              <w:rPr>
                <w:rFonts w:ascii="Times New Roman" w:eastAsiaTheme="minorEastAsia" w:hAnsi="Times New Roman"/>
                <w:sz w:val="22"/>
                <w:szCs w:val="22"/>
              </w:rPr>
              <w:lastRenderedPageBreak/>
              <w:t>--</w:t>
            </w:r>
            <w:hyperlink r:id="rId11" w:history="1">
              <w:r w:rsidRPr="000E261F">
                <w:rPr>
                  <w:rStyle w:val="af"/>
                  <w:rFonts w:ascii="Times New Roman" w:eastAsiaTheme="minorEastAsia" w:hAnsi="Times New Roman"/>
                  <w:sz w:val="22"/>
                  <w:szCs w:val="22"/>
                </w:rPr>
                <w:t>http://win.dgbas.gov.tw/dgbas03/bs7/calendar/MetaQry.asp?QM=&amp;MetaId=332</w:t>
              </w:r>
            </w:hyperlink>
            <w:r w:rsidRPr="000E261F">
              <w:rPr>
                <w:rFonts w:ascii="Times New Roman" w:eastAsiaTheme="minorEastAsia" w:hAnsi="Times New Roman"/>
                <w:sz w:val="22"/>
                <w:szCs w:val="22"/>
              </w:rPr>
              <w:t>）</w:t>
            </w:r>
          </w:p>
          <w:p w14:paraId="5F17BA7D" w14:textId="77777777" w:rsidR="00891A7F" w:rsidRPr="000E261F" w:rsidRDefault="00891A7F" w:rsidP="00B34AD7">
            <w:pPr>
              <w:pStyle w:val="a3"/>
              <w:snapToGrid w:val="0"/>
              <w:spacing w:line="360" w:lineRule="auto"/>
              <w:rPr>
                <w:rFonts w:ascii="Times New Roman" w:eastAsiaTheme="minorEastAsia" w:hAnsi="Times New Roman"/>
                <w:color w:val="000000"/>
                <w:sz w:val="22"/>
                <w:szCs w:val="22"/>
              </w:rPr>
            </w:pPr>
          </w:p>
          <w:p w14:paraId="2C5A484B" w14:textId="77777777" w:rsidR="00891A7F" w:rsidRPr="000E261F" w:rsidRDefault="00891A7F" w:rsidP="00B34AD7">
            <w:pPr>
              <w:pStyle w:val="a3"/>
              <w:widowControl/>
              <w:numPr>
                <w:ilvl w:val="0"/>
                <w:numId w:val="9"/>
              </w:numPr>
              <w:snapToGrid w:val="0"/>
              <w:spacing w:line="360" w:lineRule="auto"/>
              <w:ind w:leftChars="0"/>
              <w:rPr>
                <w:rFonts w:ascii="Times New Roman" w:eastAsiaTheme="minorEastAsia" w:hAnsi="Times New Roman"/>
                <w:color w:val="000000"/>
                <w:sz w:val="22"/>
                <w:szCs w:val="22"/>
              </w:rPr>
            </w:pPr>
            <w:r w:rsidRPr="000E261F">
              <w:rPr>
                <w:rFonts w:ascii="Times New Roman" w:eastAsiaTheme="minorEastAsia" w:hAnsi="Times New Roman"/>
                <w:color w:val="000000"/>
                <w:sz w:val="22"/>
                <w:szCs w:val="22"/>
              </w:rPr>
              <w:t>以人數計算，</w:t>
            </w:r>
            <w:r w:rsidRPr="000E261F">
              <w:rPr>
                <w:rFonts w:ascii="Times New Roman" w:eastAsiaTheme="minorEastAsia" w:hAnsi="Times New Roman"/>
                <w:color w:val="000000"/>
                <w:sz w:val="22"/>
                <w:szCs w:val="22"/>
                <w:highlight w:val="yellow"/>
              </w:rPr>
              <w:t>全日型住宿人數，為社區居住</w:t>
            </w:r>
            <w:r w:rsidRPr="000E261F">
              <w:rPr>
                <w:rFonts w:ascii="Times New Roman" w:eastAsiaTheme="minorEastAsia" w:hAnsi="Times New Roman"/>
                <w:color w:val="000000"/>
                <w:sz w:val="22"/>
                <w:szCs w:val="22"/>
                <w:highlight w:val="yellow"/>
              </w:rPr>
              <w:t>29.3</w:t>
            </w:r>
            <w:r w:rsidRPr="000E261F">
              <w:rPr>
                <w:rFonts w:ascii="Times New Roman" w:eastAsiaTheme="minorEastAsia" w:hAnsi="Times New Roman"/>
                <w:color w:val="000000"/>
                <w:sz w:val="22"/>
                <w:szCs w:val="22"/>
                <w:highlight w:val="yellow"/>
              </w:rPr>
              <w:t>倍</w:t>
            </w:r>
            <w:r w:rsidRPr="000E261F">
              <w:rPr>
                <w:rFonts w:ascii="Times New Roman" w:eastAsiaTheme="minorEastAsia" w:hAnsi="Times New Roman"/>
                <w:color w:val="000000"/>
                <w:sz w:val="22"/>
                <w:szCs w:val="22"/>
              </w:rPr>
              <w:t>;</w:t>
            </w:r>
            <w:r w:rsidRPr="000E261F">
              <w:rPr>
                <w:rFonts w:ascii="Times New Roman" w:eastAsiaTheme="minorEastAsia" w:hAnsi="Times New Roman"/>
                <w:color w:val="000000"/>
                <w:sz w:val="22"/>
                <w:szCs w:val="22"/>
                <w:highlight w:val="yellow"/>
              </w:rPr>
              <w:t>為自立生活支持性服務的</w:t>
            </w:r>
            <w:r w:rsidRPr="000E261F">
              <w:rPr>
                <w:rFonts w:ascii="Times New Roman" w:eastAsiaTheme="minorEastAsia" w:hAnsi="Times New Roman"/>
                <w:color w:val="000000"/>
                <w:sz w:val="22"/>
                <w:szCs w:val="22"/>
                <w:highlight w:val="yellow"/>
              </w:rPr>
              <w:t>29.5</w:t>
            </w:r>
            <w:r w:rsidRPr="000E261F">
              <w:rPr>
                <w:rFonts w:ascii="Times New Roman" w:eastAsiaTheme="minorEastAsia" w:hAnsi="Times New Roman"/>
                <w:color w:val="000000"/>
                <w:sz w:val="22"/>
                <w:szCs w:val="22"/>
                <w:highlight w:val="yellow"/>
              </w:rPr>
              <w:t>倍</w:t>
            </w:r>
            <w:r w:rsidRPr="000E261F">
              <w:rPr>
                <w:rFonts w:ascii="Times New Roman" w:eastAsiaTheme="minorEastAsia" w:hAnsi="Times New Roman"/>
                <w:color w:val="000000"/>
                <w:sz w:val="22"/>
                <w:szCs w:val="22"/>
                <w:highlight w:val="yellow"/>
              </w:rPr>
              <w:t>;</w:t>
            </w:r>
            <w:r w:rsidRPr="000E261F">
              <w:rPr>
                <w:rFonts w:ascii="Times New Roman" w:eastAsiaTheme="minorEastAsia" w:hAnsi="Times New Roman"/>
                <w:color w:val="000000"/>
                <w:sz w:val="22"/>
                <w:szCs w:val="22"/>
              </w:rPr>
              <w:t xml:space="preserve"> </w:t>
            </w:r>
            <w:r w:rsidRPr="000E261F">
              <w:rPr>
                <w:rFonts w:ascii="Times New Roman" w:eastAsiaTheme="minorEastAsia" w:hAnsi="Times New Roman"/>
                <w:color w:val="000000"/>
                <w:sz w:val="22"/>
                <w:szCs w:val="22"/>
              </w:rPr>
              <w:t>為夜間型住宿人數</w:t>
            </w:r>
            <w:r w:rsidRPr="000E261F">
              <w:rPr>
                <w:rFonts w:ascii="Times New Roman" w:eastAsiaTheme="minorEastAsia" w:hAnsi="Times New Roman"/>
                <w:color w:val="000000"/>
                <w:sz w:val="22"/>
                <w:szCs w:val="22"/>
              </w:rPr>
              <w:t>95</w:t>
            </w:r>
            <w:r w:rsidRPr="000E261F">
              <w:rPr>
                <w:rFonts w:ascii="Times New Roman" w:eastAsiaTheme="minorEastAsia" w:hAnsi="Times New Roman"/>
                <w:color w:val="000000"/>
                <w:sz w:val="22"/>
                <w:szCs w:val="22"/>
              </w:rPr>
              <w:t>倍。</w:t>
            </w:r>
            <w:r w:rsidRPr="000E261F">
              <w:rPr>
                <w:rFonts w:ascii="Times New Roman" w:eastAsiaTheme="minorEastAsia" w:hAnsi="Times New Roman"/>
                <w:color w:val="FF0000"/>
                <w:sz w:val="22"/>
                <w:szCs w:val="22"/>
              </w:rPr>
              <w:t>全日型的住宿人數仍然持續成長中</w:t>
            </w:r>
            <w:r w:rsidRPr="000E261F">
              <w:rPr>
                <w:rFonts w:ascii="Times New Roman" w:eastAsiaTheme="minorEastAsia" w:hAnsi="Times New Roman"/>
                <w:color w:val="000000"/>
                <w:sz w:val="22"/>
                <w:szCs w:val="22"/>
              </w:rPr>
              <w:t>，</w:t>
            </w:r>
            <w:r w:rsidRPr="000E261F">
              <w:rPr>
                <w:rFonts w:ascii="Times New Roman" w:eastAsiaTheme="minorEastAsia" w:hAnsi="Times New Roman"/>
                <w:color w:val="000000"/>
                <w:sz w:val="22"/>
                <w:szCs w:val="22"/>
              </w:rPr>
              <w:t>2015</w:t>
            </w:r>
            <w:r w:rsidRPr="000E261F">
              <w:rPr>
                <w:rFonts w:ascii="Times New Roman" w:eastAsiaTheme="minorEastAsia" w:hAnsi="Times New Roman"/>
                <w:color w:val="000000"/>
                <w:sz w:val="22"/>
                <w:szCs w:val="22"/>
              </w:rPr>
              <w:t>年是。</w:t>
            </w:r>
            <w:r w:rsidRPr="000E261F">
              <w:rPr>
                <w:rFonts w:ascii="Times New Roman" w:eastAsiaTheme="minorEastAsia" w:hAnsi="Times New Roman"/>
                <w:color w:val="000000"/>
                <w:sz w:val="22"/>
                <w:szCs w:val="22"/>
              </w:rPr>
              <w:t xml:space="preserve">(residents of institutional care = 29.3 times of the residents of community and 29.5 times of users of IL support services (peer support and PA together); numbers of residents using institutional care keep increasing. </w:t>
            </w:r>
          </w:p>
          <w:p w14:paraId="1E943AE4" w14:textId="77777777" w:rsidR="00891A7F" w:rsidRPr="000E261F" w:rsidRDefault="00891A7F" w:rsidP="00B34AD7">
            <w:pPr>
              <w:pStyle w:val="a3"/>
              <w:widowControl/>
              <w:numPr>
                <w:ilvl w:val="0"/>
                <w:numId w:val="9"/>
              </w:numPr>
              <w:snapToGrid w:val="0"/>
              <w:spacing w:line="360" w:lineRule="auto"/>
              <w:ind w:leftChars="0"/>
              <w:rPr>
                <w:rFonts w:ascii="Times New Roman" w:eastAsiaTheme="minorEastAsia" w:hAnsi="Times New Roman"/>
                <w:sz w:val="22"/>
                <w:szCs w:val="22"/>
              </w:rPr>
            </w:pPr>
            <w:r w:rsidRPr="000E261F">
              <w:rPr>
                <w:rFonts w:ascii="Times New Roman" w:eastAsiaTheme="minorEastAsia" w:hAnsi="Times New Roman"/>
                <w:color w:val="000000"/>
                <w:sz w:val="22"/>
                <w:szCs w:val="22"/>
                <w:highlight w:val="yellow"/>
              </w:rPr>
              <w:t>以經費預算計算，</w:t>
            </w:r>
            <w:r w:rsidRPr="000E261F">
              <w:rPr>
                <w:rFonts w:ascii="Times New Roman" w:eastAsiaTheme="minorEastAsia" w:hAnsi="Times New Roman"/>
                <w:sz w:val="22"/>
                <w:szCs w:val="22"/>
                <w:highlight w:val="yellow"/>
              </w:rPr>
              <w:t>住宿教養經費為社區居住的</w:t>
            </w:r>
            <w:r w:rsidRPr="000E261F">
              <w:rPr>
                <w:rFonts w:ascii="Times New Roman" w:eastAsiaTheme="minorEastAsia" w:hAnsi="Times New Roman"/>
                <w:sz w:val="22"/>
                <w:szCs w:val="22"/>
                <w:highlight w:val="yellow"/>
              </w:rPr>
              <w:t>271.9</w:t>
            </w:r>
            <w:r w:rsidRPr="000E261F">
              <w:rPr>
                <w:rFonts w:ascii="Times New Roman" w:eastAsiaTheme="minorEastAsia" w:hAnsi="Times New Roman"/>
                <w:sz w:val="22"/>
                <w:szCs w:val="22"/>
                <w:highlight w:val="yellow"/>
              </w:rPr>
              <w:t>倍，為自立生支持性服務的</w:t>
            </w:r>
            <w:proofErr w:type="gramStart"/>
            <w:r w:rsidRPr="000E261F">
              <w:rPr>
                <w:rFonts w:ascii="Times New Roman" w:eastAsiaTheme="minorEastAsia" w:hAnsi="Times New Roman"/>
                <w:sz w:val="22"/>
                <w:szCs w:val="22"/>
                <w:highlight w:val="yellow"/>
              </w:rPr>
              <w:t>的</w:t>
            </w:r>
            <w:proofErr w:type="gramEnd"/>
            <w:r w:rsidRPr="000E261F">
              <w:rPr>
                <w:rFonts w:ascii="Times New Roman" w:eastAsiaTheme="minorEastAsia" w:hAnsi="Times New Roman"/>
                <w:sz w:val="22"/>
                <w:szCs w:val="22"/>
                <w:highlight w:val="yellow"/>
              </w:rPr>
              <w:t>308.6</w:t>
            </w:r>
            <w:r w:rsidRPr="000E261F">
              <w:rPr>
                <w:rFonts w:ascii="Times New Roman" w:eastAsiaTheme="minorEastAsia" w:hAnsi="Times New Roman"/>
                <w:sz w:val="22"/>
                <w:szCs w:val="22"/>
                <w:highlight w:val="yellow"/>
              </w:rPr>
              <w:t>倍</w:t>
            </w:r>
            <w:r w:rsidRPr="000E261F">
              <w:rPr>
                <w:rFonts w:ascii="Times New Roman" w:eastAsiaTheme="minorEastAsia" w:hAnsi="Times New Roman"/>
                <w:sz w:val="22"/>
                <w:szCs w:val="22"/>
              </w:rPr>
              <w:t>。住宿教養經費也持續成長中，</w:t>
            </w:r>
            <w:r w:rsidRPr="000E261F">
              <w:rPr>
                <w:rFonts w:ascii="Times New Roman" w:eastAsiaTheme="minorEastAsia" w:hAnsi="Times New Roman"/>
                <w:sz w:val="22"/>
                <w:szCs w:val="22"/>
              </w:rPr>
              <w:t>2015</w:t>
            </w:r>
            <w:r w:rsidRPr="000E261F">
              <w:rPr>
                <w:rFonts w:ascii="Times New Roman" w:eastAsiaTheme="minorEastAsia" w:hAnsi="Times New Roman"/>
                <w:sz w:val="22"/>
                <w:szCs w:val="22"/>
              </w:rPr>
              <w:t>年相較</w:t>
            </w:r>
            <w:r w:rsidRPr="000E261F">
              <w:rPr>
                <w:rFonts w:ascii="Times New Roman" w:eastAsiaTheme="minorEastAsia" w:hAnsi="Times New Roman"/>
                <w:sz w:val="22"/>
                <w:szCs w:val="22"/>
              </w:rPr>
              <w:t>2010</w:t>
            </w:r>
            <w:r w:rsidRPr="000E261F">
              <w:rPr>
                <w:rFonts w:ascii="Times New Roman" w:eastAsiaTheme="minorEastAsia" w:hAnsi="Times New Roman"/>
                <w:sz w:val="22"/>
                <w:szCs w:val="22"/>
              </w:rPr>
              <w:t>年的預算成長近兩</w:t>
            </w:r>
            <w:proofErr w:type="gramStart"/>
            <w:r w:rsidRPr="000E261F">
              <w:rPr>
                <w:rFonts w:ascii="Times New Roman" w:eastAsiaTheme="minorEastAsia" w:hAnsi="Times New Roman"/>
                <w:sz w:val="22"/>
                <w:szCs w:val="22"/>
              </w:rPr>
              <w:t>倍</w:t>
            </w:r>
            <w:proofErr w:type="gramEnd"/>
            <w:r w:rsidRPr="000E261F">
              <w:rPr>
                <w:rFonts w:ascii="Times New Roman" w:eastAsiaTheme="minorEastAsia" w:hAnsi="Times New Roman"/>
                <w:sz w:val="22"/>
                <w:szCs w:val="22"/>
              </w:rPr>
              <w:t>。</w:t>
            </w:r>
            <w:r w:rsidRPr="000E261F">
              <w:rPr>
                <w:rFonts w:ascii="Times New Roman" w:eastAsiaTheme="minorEastAsia" w:hAnsi="Times New Roman"/>
                <w:sz w:val="22"/>
                <w:szCs w:val="22"/>
              </w:rPr>
              <w:t>(budget for institution =271.9 times of the budget for community living and 308.6 times of the budget for IL support services; budget for institutional care keeps growing)</w:t>
            </w:r>
          </w:p>
          <w:p w14:paraId="37A407E8" w14:textId="77777777" w:rsidR="00891A7F" w:rsidRPr="000E261F" w:rsidRDefault="00891A7F" w:rsidP="00B34AD7">
            <w:pPr>
              <w:pStyle w:val="a3"/>
              <w:widowControl/>
              <w:numPr>
                <w:ilvl w:val="0"/>
                <w:numId w:val="9"/>
              </w:numPr>
              <w:snapToGrid w:val="0"/>
              <w:spacing w:line="360" w:lineRule="auto"/>
              <w:ind w:leftChars="0"/>
              <w:rPr>
                <w:rFonts w:ascii="Times New Roman" w:eastAsiaTheme="minorEastAsia" w:hAnsi="Times New Roman"/>
                <w:sz w:val="22"/>
                <w:szCs w:val="22"/>
              </w:rPr>
            </w:pPr>
            <w:r w:rsidRPr="000E261F">
              <w:rPr>
                <w:rFonts w:ascii="Times New Roman" w:eastAsiaTheme="minorEastAsia" w:hAnsi="Times New Roman"/>
                <w:sz w:val="22"/>
                <w:szCs w:val="22"/>
              </w:rPr>
              <w:t>1US$=NT$30</w:t>
            </w:r>
          </w:p>
          <w:p w14:paraId="2AD02946" w14:textId="77777777" w:rsidR="00891A7F" w:rsidRPr="000E261F" w:rsidRDefault="00891A7F" w:rsidP="00B34AD7">
            <w:pPr>
              <w:pStyle w:val="a3"/>
              <w:widowControl/>
              <w:numPr>
                <w:ilvl w:val="0"/>
                <w:numId w:val="9"/>
              </w:numPr>
              <w:snapToGrid w:val="0"/>
              <w:spacing w:line="360" w:lineRule="auto"/>
              <w:ind w:leftChars="0"/>
              <w:rPr>
                <w:rFonts w:ascii="Times New Roman" w:eastAsiaTheme="minorEastAsia" w:hAnsi="Times New Roman"/>
                <w:sz w:val="22"/>
                <w:szCs w:val="22"/>
              </w:rPr>
            </w:pPr>
            <w:r w:rsidRPr="000E261F">
              <w:rPr>
                <w:rFonts w:ascii="Times New Roman" w:eastAsiaTheme="minorEastAsia" w:hAnsi="Times New Roman"/>
                <w:sz w:val="22"/>
                <w:szCs w:val="22"/>
              </w:rPr>
              <w:t xml:space="preserve">% of the population with disability whose age &gt;18 years old and % of whole population with disability. </w:t>
            </w:r>
          </w:p>
        </w:tc>
        <w:tc>
          <w:tcPr>
            <w:tcW w:w="593" w:type="pct"/>
          </w:tcPr>
          <w:p w14:paraId="0ECC1BAE" w14:textId="77777777" w:rsidR="00891A7F" w:rsidRPr="000E261F" w:rsidRDefault="00891A7F" w:rsidP="00B34AD7">
            <w:pPr>
              <w:pStyle w:val="a3"/>
              <w:snapToGrid w:val="0"/>
              <w:spacing w:line="360" w:lineRule="auto"/>
              <w:rPr>
                <w:rFonts w:ascii="Times New Roman" w:eastAsiaTheme="minorEastAsia" w:hAnsi="Times New Roman"/>
                <w:color w:val="000000"/>
                <w:sz w:val="22"/>
                <w:szCs w:val="22"/>
              </w:rPr>
            </w:pPr>
          </w:p>
        </w:tc>
      </w:tr>
    </w:tbl>
    <w:p w14:paraId="7672B0E2" w14:textId="77777777" w:rsidR="0032188F" w:rsidRPr="00B34AD7" w:rsidRDefault="0032188F" w:rsidP="00B34AD7">
      <w:pPr>
        <w:snapToGrid w:val="0"/>
        <w:spacing w:line="360" w:lineRule="auto"/>
        <w:rPr>
          <w:rFonts w:ascii="Times New Roman" w:eastAsiaTheme="minorEastAsia" w:hAnsi="Times New Roman"/>
        </w:rPr>
      </w:pPr>
    </w:p>
    <w:p w14:paraId="7986AF8C" w14:textId="77777777" w:rsidR="005741F1" w:rsidRDefault="005741F1" w:rsidP="00B34AD7">
      <w:pPr>
        <w:snapToGrid w:val="0"/>
        <w:spacing w:line="360" w:lineRule="auto"/>
        <w:rPr>
          <w:rFonts w:ascii="Times New Roman" w:eastAsiaTheme="minorEastAsia" w:hAnsi="Times New Roman"/>
        </w:rPr>
      </w:pPr>
    </w:p>
    <w:p w14:paraId="3F098D2A" w14:textId="77777777" w:rsidR="005741F1" w:rsidRDefault="005741F1" w:rsidP="00B34AD7">
      <w:pPr>
        <w:snapToGrid w:val="0"/>
        <w:spacing w:line="360" w:lineRule="auto"/>
        <w:rPr>
          <w:rFonts w:ascii="Times New Roman" w:eastAsiaTheme="minorEastAsia" w:hAnsi="Times New Roman"/>
        </w:rPr>
      </w:pPr>
    </w:p>
    <w:p w14:paraId="6C794F1C" w14:textId="77777777" w:rsidR="005741F1" w:rsidRDefault="005741F1" w:rsidP="00B34AD7">
      <w:pPr>
        <w:snapToGrid w:val="0"/>
        <w:spacing w:line="360" w:lineRule="auto"/>
        <w:rPr>
          <w:rFonts w:ascii="Times New Roman" w:eastAsiaTheme="minorEastAsia" w:hAnsi="Times New Roman"/>
        </w:rPr>
      </w:pPr>
    </w:p>
    <w:p w14:paraId="04DCD09F" w14:textId="77777777" w:rsidR="005741F1" w:rsidRDefault="005741F1" w:rsidP="00B34AD7">
      <w:pPr>
        <w:snapToGrid w:val="0"/>
        <w:spacing w:line="360" w:lineRule="auto"/>
        <w:rPr>
          <w:rFonts w:ascii="Times New Roman" w:eastAsiaTheme="minorEastAsia" w:hAnsi="Times New Roman"/>
        </w:rPr>
      </w:pPr>
    </w:p>
    <w:p w14:paraId="263C2986" w14:textId="77777777" w:rsidR="005741F1" w:rsidRDefault="005741F1" w:rsidP="00B34AD7">
      <w:pPr>
        <w:snapToGrid w:val="0"/>
        <w:spacing w:line="360" w:lineRule="auto"/>
        <w:rPr>
          <w:rFonts w:ascii="Times New Roman" w:eastAsiaTheme="minorEastAsia" w:hAnsi="Times New Roman"/>
        </w:rPr>
      </w:pPr>
    </w:p>
    <w:p w14:paraId="6D11B146" w14:textId="77777777" w:rsidR="005741F1" w:rsidRDefault="005741F1" w:rsidP="00B34AD7">
      <w:pPr>
        <w:snapToGrid w:val="0"/>
        <w:spacing w:line="360" w:lineRule="auto"/>
        <w:rPr>
          <w:rFonts w:ascii="Times New Roman" w:eastAsiaTheme="minorEastAsia" w:hAnsi="Times New Roman"/>
        </w:rPr>
      </w:pPr>
    </w:p>
    <w:p w14:paraId="5ACAC217" w14:textId="77777777" w:rsidR="005741F1" w:rsidRDefault="005741F1" w:rsidP="00B34AD7">
      <w:pPr>
        <w:snapToGrid w:val="0"/>
        <w:spacing w:line="360" w:lineRule="auto"/>
        <w:rPr>
          <w:rFonts w:ascii="Times New Roman" w:eastAsiaTheme="minorEastAsia" w:hAnsi="Times New Roman"/>
        </w:rPr>
      </w:pPr>
    </w:p>
    <w:p w14:paraId="2F84C958" w14:textId="77777777" w:rsidR="005741F1" w:rsidRDefault="005741F1" w:rsidP="00B34AD7">
      <w:pPr>
        <w:snapToGrid w:val="0"/>
        <w:spacing w:line="360" w:lineRule="auto"/>
        <w:rPr>
          <w:rFonts w:ascii="Times New Roman" w:eastAsiaTheme="minorEastAsia" w:hAnsi="Times New Roman"/>
        </w:rPr>
      </w:pPr>
    </w:p>
    <w:p w14:paraId="142CF868" w14:textId="77777777" w:rsidR="005741F1" w:rsidRDefault="005741F1" w:rsidP="00B34AD7">
      <w:pPr>
        <w:snapToGrid w:val="0"/>
        <w:spacing w:line="360" w:lineRule="auto"/>
        <w:rPr>
          <w:rFonts w:ascii="Times New Roman" w:eastAsiaTheme="minorEastAsia" w:hAnsi="Times New Roman"/>
        </w:rPr>
      </w:pPr>
    </w:p>
    <w:p w14:paraId="1C42738B" w14:textId="77777777" w:rsidR="005741F1" w:rsidRDefault="005741F1" w:rsidP="00B34AD7">
      <w:pPr>
        <w:snapToGrid w:val="0"/>
        <w:spacing w:line="360" w:lineRule="auto"/>
        <w:rPr>
          <w:rFonts w:ascii="Times New Roman" w:eastAsiaTheme="minorEastAsia" w:hAnsi="Times New Roman"/>
        </w:rPr>
      </w:pPr>
    </w:p>
    <w:p w14:paraId="41235084" w14:textId="77777777" w:rsidR="00891A7F" w:rsidRPr="00B34AD7" w:rsidRDefault="00891A7F" w:rsidP="00B34AD7">
      <w:pPr>
        <w:snapToGrid w:val="0"/>
        <w:spacing w:line="360" w:lineRule="auto"/>
        <w:rPr>
          <w:rFonts w:ascii="Times New Roman" w:eastAsiaTheme="minorEastAsia" w:hAnsi="Times New Roman"/>
        </w:rPr>
      </w:pPr>
      <w:r w:rsidRPr="00B34AD7">
        <w:rPr>
          <w:rFonts w:ascii="Times New Roman" w:eastAsiaTheme="minorEastAsia" w:hAnsi="Times New Roman"/>
        </w:rPr>
        <w:lastRenderedPageBreak/>
        <w:t>表</w:t>
      </w:r>
      <w:proofErr w:type="gramStart"/>
      <w:r w:rsidRPr="00B34AD7">
        <w:rPr>
          <w:rFonts w:ascii="Times New Roman" w:eastAsiaTheme="minorEastAsia" w:hAnsi="Times New Roman"/>
        </w:rPr>
        <w:t>一</w:t>
      </w:r>
      <w:proofErr w:type="gramEnd"/>
      <w:r w:rsidRPr="00B34AD7">
        <w:rPr>
          <w:rFonts w:ascii="Times New Roman" w:eastAsiaTheme="minorEastAsia" w:hAnsi="Times New Roman"/>
        </w:rPr>
        <w:t>：台灣障礙者居住服務：全日型住宿、夜間型住宿、社區居住、自立生活支持性服務之人數比較</w:t>
      </w:r>
    </w:p>
    <w:tbl>
      <w:tblPr>
        <w:tblW w:w="5209" w:type="pct"/>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06"/>
        <w:gridCol w:w="3259"/>
        <w:gridCol w:w="3545"/>
        <w:gridCol w:w="3402"/>
        <w:gridCol w:w="2690"/>
      </w:tblGrid>
      <w:tr w:rsidR="005741F1" w:rsidRPr="000E261F" w14:paraId="5B49CF69" w14:textId="77777777" w:rsidTr="005741F1">
        <w:trPr>
          <w:trHeight w:val="330"/>
        </w:trPr>
        <w:tc>
          <w:tcPr>
            <w:tcW w:w="584" w:type="pct"/>
            <w:shd w:val="clear" w:color="auto" w:fill="auto"/>
            <w:noWrap/>
            <w:vAlign w:val="center"/>
            <w:hideMark/>
          </w:tcPr>
          <w:p w14:paraId="02D4BC96" w14:textId="77777777" w:rsidR="00891A7F" w:rsidRPr="000E261F" w:rsidRDefault="00891A7F" w:rsidP="00B34AD7">
            <w:pPr>
              <w:snapToGrid w:val="0"/>
              <w:spacing w:line="360" w:lineRule="auto"/>
              <w:jc w:val="center"/>
              <w:rPr>
                <w:rFonts w:ascii="Times New Roman" w:eastAsiaTheme="minorEastAsia" w:hAnsi="Times New Roman"/>
                <w:sz w:val="22"/>
                <w:szCs w:val="22"/>
              </w:rPr>
            </w:pPr>
            <w:proofErr w:type="gramStart"/>
            <w:r w:rsidRPr="000E261F">
              <w:rPr>
                <w:rFonts w:ascii="Times New Roman" w:eastAsiaTheme="minorEastAsia" w:hAnsi="Times New Roman"/>
                <w:sz w:val="22"/>
                <w:szCs w:val="22"/>
              </w:rPr>
              <w:t>年別</w:t>
            </w:r>
            <w:proofErr w:type="gramEnd"/>
          </w:p>
        </w:tc>
        <w:tc>
          <w:tcPr>
            <w:tcW w:w="1116" w:type="pct"/>
            <w:vAlign w:val="center"/>
          </w:tcPr>
          <w:p w14:paraId="365377CC" w14:textId="77777777" w:rsidR="00891A7F" w:rsidRPr="000E261F" w:rsidRDefault="00891A7F" w:rsidP="00B34AD7">
            <w:pPr>
              <w:snapToGrid w:val="0"/>
              <w:spacing w:line="360" w:lineRule="auto"/>
              <w:jc w:val="center"/>
              <w:rPr>
                <w:rFonts w:ascii="Times New Roman" w:eastAsiaTheme="minorEastAsia" w:hAnsi="Times New Roman"/>
                <w:color w:val="000000"/>
                <w:sz w:val="22"/>
                <w:szCs w:val="22"/>
              </w:rPr>
            </w:pPr>
            <w:r w:rsidRPr="000E261F">
              <w:rPr>
                <w:rFonts w:ascii="Times New Roman" w:eastAsiaTheme="minorEastAsia" w:hAnsi="Times New Roman"/>
                <w:color w:val="000000"/>
                <w:sz w:val="22"/>
                <w:szCs w:val="22"/>
              </w:rPr>
              <w:t>全日型住宿人數</w:t>
            </w:r>
            <w:r w:rsidRPr="000E261F">
              <w:rPr>
                <w:rFonts w:ascii="Times New Roman" w:eastAsiaTheme="minorEastAsia" w:hAnsi="Times New Roman"/>
                <w:color w:val="000000"/>
                <w:sz w:val="22"/>
                <w:szCs w:val="22"/>
              </w:rPr>
              <w:t>/institution (&gt;30beds)</w:t>
            </w:r>
          </w:p>
          <w:p w14:paraId="3B279485" w14:textId="77777777" w:rsidR="00891A7F" w:rsidRPr="000E261F" w:rsidRDefault="00891A7F" w:rsidP="00B34AD7">
            <w:pPr>
              <w:snapToGrid w:val="0"/>
              <w:spacing w:line="360" w:lineRule="auto"/>
              <w:jc w:val="center"/>
              <w:rPr>
                <w:rFonts w:ascii="Times New Roman" w:eastAsiaTheme="minorEastAsia" w:hAnsi="Times New Roman"/>
                <w:color w:val="000000"/>
                <w:sz w:val="22"/>
                <w:szCs w:val="22"/>
              </w:rPr>
            </w:pPr>
          </w:p>
          <w:p w14:paraId="787980C3" w14:textId="77777777" w:rsidR="00891A7F" w:rsidRPr="000E261F" w:rsidRDefault="00891A7F" w:rsidP="00B34AD7">
            <w:pPr>
              <w:snapToGrid w:val="0"/>
              <w:spacing w:line="360" w:lineRule="auto"/>
              <w:jc w:val="center"/>
              <w:rPr>
                <w:rFonts w:ascii="Times New Roman" w:eastAsiaTheme="minorEastAsia" w:hAnsi="Times New Roman"/>
                <w:color w:val="000000"/>
                <w:sz w:val="22"/>
                <w:szCs w:val="22"/>
              </w:rPr>
            </w:pPr>
            <w:r w:rsidRPr="000E261F">
              <w:rPr>
                <w:rFonts w:ascii="Times New Roman" w:eastAsiaTheme="minorEastAsia" w:hAnsi="Times New Roman"/>
                <w:color w:val="000000"/>
                <w:sz w:val="22"/>
                <w:szCs w:val="22"/>
              </w:rPr>
              <w:t>All-day Accommodation Care</w:t>
            </w:r>
          </w:p>
        </w:tc>
        <w:tc>
          <w:tcPr>
            <w:tcW w:w="1214" w:type="pct"/>
            <w:vAlign w:val="center"/>
          </w:tcPr>
          <w:p w14:paraId="684DBFDC" w14:textId="77777777" w:rsidR="00891A7F" w:rsidRPr="000E261F" w:rsidRDefault="00891A7F" w:rsidP="00B34AD7">
            <w:pPr>
              <w:snapToGrid w:val="0"/>
              <w:spacing w:line="360" w:lineRule="auto"/>
              <w:jc w:val="center"/>
              <w:rPr>
                <w:rFonts w:ascii="Times New Roman" w:eastAsiaTheme="minorEastAsia" w:hAnsi="Times New Roman"/>
                <w:color w:val="000000"/>
                <w:sz w:val="22"/>
                <w:szCs w:val="22"/>
              </w:rPr>
            </w:pPr>
            <w:r w:rsidRPr="000E261F">
              <w:rPr>
                <w:rFonts w:ascii="Times New Roman" w:eastAsiaTheme="minorEastAsia" w:hAnsi="Times New Roman"/>
                <w:color w:val="000000"/>
                <w:sz w:val="22"/>
                <w:szCs w:val="22"/>
              </w:rPr>
              <w:t>夜間型住宿人數</w:t>
            </w:r>
            <w:r w:rsidRPr="000E261F">
              <w:rPr>
                <w:rFonts w:ascii="Times New Roman" w:eastAsiaTheme="minorEastAsia" w:hAnsi="Times New Roman"/>
                <w:color w:val="000000"/>
                <w:sz w:val="22"/>
                <w:szCs w:val="22"/>
              </w:rPr>
              <w:t>/hostel (30-7beds)</w:t>
            </w:r>
          </w:p>
          <w:p w14:paraId="09C6410E" w14:textId="77777777" w:rsidR="00891A7F" w:rsidRPr="000E261F" w:rsidRDefault="00891A7F" w:rsidP="00B34AD7">
            <w:pPr>
              <w:snapToGrid w:val="0"/>
              <w:spacing w:line="360" w:lineRule="auto"/>
              <w:jc w:val="center"/>
              <w:rPr>
                <w:rFonts w:ascii="Times New Roman" w:eastAsiaTheme="minorEastAsia" w:hAnsi="Times New Roman"/>
                <w:color w:val="000000"/>
                <w:sz w:val="22"/>
                <w:szCs w:val="22"/>
              </w:rPr>
            </w:pPr>
            <w:r w:rsidRPr="000E261F">
              <w:rPr>
                <w:rFonts w:ascii="Times New Roman" w:eastAsiaTheme="minorEastAsia" w:hAnsi="Times New Roman"/>
                <w:color w:val="000000"/>
                <w:sz w:val="22"/>
                <w:szCs w:val="22"/>
              </w:rPr>
              <w:t>Night Accommodation Care</w:t>
            </w:r>
          </w:p>
        </w:tc>
        <w:tc>
          <w:tcPr>
            <w:tcW w:w="1165" w:type="pct"/>
            <w:vAlign w:val="center"/>
          </w:tcPr>
          <w:p w14:paraId="15BA594E" w14:textId="77777777" w:rsidR="00891A7F" w:rsidRPr="000E261F" w:rsidRDefault="00891A7F" w:rsidP="00B34AD7">
            <w:pPr>
              <w:snapToGrid w:val="0"/>
              <w:spacing w:line="360" w:lineRule="auto"/>
              <w:jc w:val="center"/>
              <w:rPr>
                <w:rFonts w:ascii="Times New Roman" w:eastAsiaTheme="minorEastAsia" w:hAnsi="Times New Roman"/>
                <w:sz w:val="22"/>
                <w:szCs w:val="22"/>
              </w:rPr>
            </w:pPr>
            <w:r w:rsidRPr="000E261F">
              <w:rPr>
                <w:rFonts w:ascii="Times New Roman" w:eastAsiaTheme="minorEastAsia" w:hAnsi="Times New Roman"/>
                <w:sz w:val="22"/>
                <w:szCs w:val="22"/>
              </w:rPr>
              <w:t>社區居住</w:t>
            </w:r>
          </w:p>
          <w:p w14:paraId="2900C70D" w14:textId="77777777" w:rsidR="00891A7F" w:rsidRPr="000E261F" w:rsidRDefault="00891A7F" w:rsidP="00B34AD7">
            <w:pPr>
              <w:snapToGrid w:val="0"/>
              <w:spacing w:line="360" w:lineRule="auto"/>
              <w:jc w:val="center"/>
              <w:rPr>
                <w:rFonts w:ascii="Times New Roman" w:eastAsiaTheme="minorEastAsia" w:hAnsi="Times New Roman"/>
                <w:color w:val="000000"/>
                <w:sz w:val="22"/>
                <w:szCs w:val="22"/>
              </w:rPr>
            </w:pPr>
            <w:r w:rsidRPr="000E261F">
              <w:rPr>
                <w:rFonts w:ascii="Times New Roman" w:eastAsiaTheme="minorEastAsia" w:hAnsi="Times New Roman"/>
                <w:sz w:val="22"/>
                <w:szCs w:val="22"/>
              </w:rPr>
              <w:t>community living (1-6 beds, house/flat in the community)</w:t>
            </w:r>
          </w:p>
        </w:tc>
        <w:tc>
          <w:tcPr>
            <w:tcW w:w="921" w:type="pct"/>
            <w:vAlign w:val="center"/>
          </w:tcPr>
          <w:p w14:paraId="1DE0FCAA" w14:textId="77777777" w:rsidR="00891A7F" w:rsidRPr="000E261F" w:rsidRDefault="00891A7F" w:rsidP="00B34AD7">
            <w:pPr>
              <w:snapToGrid w:val="0"/>
              <w:spacing w:line="360" w:lineRule="auto"/>
              <w:jc w:val="center"/>
              <w:rPr>
                <w:rFonts w:ascii="Times New Roman" w:eastAsiaTheme="minorEastAsia" w:hAnsi="Times New Roman"/>
                <w:color w:val="000000"/>
                <w:sz w:val="22"/>
                <w:szCs w:val="22"/>
              </w:rPr>
            </w:pPr>
            <w:r w:rsidRPr="000E261F">
              <w:rPr>
                <w:rFonts w:ascii="Times New Roman" w:eastAsiaTheme="minorEastAsia" w:hAnsi="Times New Roman"/>
                <w:sz w:val="22"/>
                <w:szCs w:val="22"/>
              </w:rPr>
              <w:t>自立生活支持性服務</w:t>
            </w:r>
            <w:r w:rsidRPr="000E261F">
              <w:rPr>
                <w:rFonts w:ascii="Times New Roman" w:eastAsiaTheme="minorEastAsia" w:hAnsi="Times New Roman"/>
                <w:sz w:val="22"/>
                <w:szCs w:val="22"/>
              </w:rPr>
              <w:t xml:space="preserve"> (IL support services: peer support and PA)</w:t>
            </w:r>
          </w:p>
        </w:tc>
      </w:tr>
      <w:tr w:rsidR="005741F1" w:rsidRPr="000E261F" w14:paraId="58B10CD3" w14:textId="77777777" w:rsidTr="005741F1">
        <w:trPr>
          <w:trHeight w:val="432"/>
        </w:trPr>
        <w:tc>
          <w:tcPr>
            <w:tcW w:w="584" w:type="pct"/>
            <w:shd w:val="clear" w:color="auto" w:fill="auto"/>
            <w:vAlign w:val="center"/>
            <w:hideMark/>
          </w:tcPr>
          <w:p w14:paraId="39A6DE30" w14:textId="77777777" w:rsidR="00891A7F" w:rsidRPr="000E261F" w:rsidRDefault="00891A7F" w:rsidP="00B34AD7">
            <w:pPr>
              <w:snapToGrid w:val="0"/>
              <w:spacing w:line="360" w:lineRule="auto"/>
              <w:jc w:val="center"/>
              <w:rPr>
                <w:rFonts w:ascii="Times New Roman" w:eastAsiaTheme="minorEastAsia" w:hAnsi="Times New Roman"/>
                <w:color w:val="000000"/>
                <w:sz w:val="22"/>
                <w:szCs w:val="22"/>
              </w:rPr>
            </w:pPr>
            <w:r w:rsidRPr="000E261F">
              <w:rPr>
                <w:rFonts w:ascii="Times New Roman" w:eastAsiaTheme="minorEastAsia" w:hAnsi="Times New Roman"/>
                <w:color w:val="000000"/>
                <w:sz w:val="22"/>
                <w:szCs w:val="22"/>
              </w:rPr>
              <w:t>2001</w:t>
            </w:r>
          </w:p>
        </w:tc>
        <w:tc>
          <w:tcPr>
            <w:tcW w:w="1116" w:type="pct"/>
            <w:vAlign w:val="center"/>
          </w:tcPr>
          <w:p w14:paraId="51A6B89E" w14:textId="77777777" w:rsidR="00891A7F" w:rsidRPr="000E261F" w:rsidRDefault="00891A7F" w:rsidP="00B34AD7">
            <w:pPr>
              <w:snapToGrid w:val="0"/>
              <w:spacing w:line="360" w:lineRule="auto"/>
              <w:jc w:val="center"/>
              <w:rPr>
                <w:rFonts w:ascii="Times New Roman" w:eastAsiaTheme="minorEastAsia" w:hAnsi="Times New Roman"/>
                <w:sz w:val="22"/>
                <w:szCs w:val="22"/>
              </w:rPr>
            </w:pPr>
            <w:r w:rsidRPr="000E261F">
              <w:rPr>
                <w:rFonts w:ascii="Times New Roman" w:eastAsiaTheme="minorEastAsia" w:hAnsi="Times New Roman"/>
                <w:sz w:val="22"/>
                <w:szCs w:val="22"/>
              </w:rPr>
              <w:t>—</w:t>
            </w:r>
          </w:p>
        </w:tc>
        <w:tc>
          <w:tcPr>
            <w:tcW w:w="1214" w:type="pct"/>
            <w:vAlign w:val="center"/>
          </w:tcPr>
          <w:p w14:paraId="040575CB" w14:textId="77777777" w:rsidR="00891A7F" w:rsidRPr="000E261F" w:rsidRDefault="00891A7F" w:rsidP="00B34AD7">
            <w:pPr>
              <w:snapToGrid w:val="0"/>
              <w:spacing w:line="360" w:lineRule="auto"/>
              <w:jc w:val="center"/>
              <w:rPr>
                <w:rFonts w:ascii="Times New Roman" w:eastAsiaTheme="minorEastAsia" w:hAnsi="Times New Roman"/>
                <w:sz w:val="22"/>
                <w:szCs w:val="22"/>
              </w:rPr>
            </w:pPr>
            <w:r w:rsidRPr="000E261F">
              <w:rPr>
                <w:rFonts w:ascii="Times New Roman" w:eastAsiaTheme="minorEastAsia" w:hAnsi="Times New Roman"/>
                <w:sz w:val="22"/>
                <w:szCs w:val="22"/>
              </w:rPr>
              <w:t>—</w:t>
            </w:r>
          </w:p>
        </w:tc>
        <w:tc>
          <w:tcPr>
            <w:tcW w:w="1165" w:type="pct"/>
            <w:vAlign w:val="center"/>
          </w:tcPr>
          <w:p w14:paraId="6084B1E7" w14:textId="77777777" w:rsidR="00891A7F" w:rsidRPr="000E261F" w:rsidRDefault="00891A7F" w:rsidP="00B34AD7">
            <w:pPr>
              <w:snapToGrid w:val="0"/>
              <w:spacing w:line="360" w:lineRule="auto"/>
              <w:jc w:val="center"/>
              <w:rPr>
                <w:rFonts w:ascii="Times New Roman" w:eastAsiaTheme="minorEastAsia" w:hAnsi="Times New Roman"/>
                <w:sz w:val="22"/>
                <w:szCs w:val="22"/>
              </w:rPr>
            </w:pPr>
            <w:r w:rsidRPr="000E261F">
              <w:rPr>
                <w:rFonts w:ascii="Times New Roman" w:eastAsiaTheme="minorEastAsia" w:hAnsi="Times New Roman"/>
                <w:sz w:val="22"/>
                <w:szCs w:val="22"/>
              </w:rPr>
              <w:t>—</w:t>
            </w:r>
          </w:p>
        </w:tc>
        <w:tc>
          <w:tcPr>
            <w:tcW w:w="921" w:type="pct"/>
            <w:vAlign w:val="center"/>
          </w:tcPr>
          <w:p w14:paraId="5DA9DDDB" w14:textId="77777777" w:rsidR="00891A7F" w:rsidRPr="000E261F" w:rsidRDefault="00891A7F" w:rsidP="00B34AD7">
            <w:pPr>
              <w:snapToGrid w:val="0"/>
              <w:spacing w:line="360" w:lineRule="auto"/>
              <w:jc w:val="center"/>
              <w:rPr>
                <w:rFonts w:ascii="Times New Roman" w:eastAsiaTheme="minorEastAsia" w:hAnsi="Times New Roman"/>
                <w:sz w:val="22"/>
                <w:szCs w:val="22"/>
              </w:rPr>
            </w:pPr>
          </w:p>
        </w:tc>
      </w:tr>
      <w:tr w:rsidR="005741F1" w:rsidRPr="000E261F" w14:paraId="19187890" w14:textId="77777777" w:rsidTr="005741F1">
        <w:trPr>
          <w:trHeight w:val="432"/>
        </w:trPr>
        <w:tc>
          <w:tcPr>
            <w:tcW w:w="584" w:type="pct"/>
            <w:shd w:val="clear" w:color="auto" w:fill="auto"/>
            <w:vAlign w:val="center"/>
            <w:hideMark/>
          </w:tcPr>
          <w:p w14:paraId="1B45D492" w14:textId="77777777" w:rsidR="00891A7F" w:rsidRPr="000E261F" w:rsidRDefault="00891A7F" w:rsidP="00B34AD7">
            <w:pPr>
              <w:snapToGrid w:val="0"/>
              <w:spacing w:line="360" w:lineRule="auto"/>
              <w:jc w:val="center"/>
              <w:rPr>
                <w:rFonts w:ascii="Times New Roman" w:eastAsiaTheme="minorEastAsia" w:hAnsi="Times New Roman"/>
                <w:color w:val="000000"/>
                <w:sz w:val="22"/>
                <w:szCs w:val="22"/>
              </w:rPr>
            </w:pPr>
            <w:r w:rsidRPr="000E261F">
              <w:rPr>
                <w:rFonts w:ascii="Times New Roman" w:eastAsiaTheme="minorEastAsia" w:hAnsi="Times New Roman"/>
                <w:color w:val="000000"/>
                <w:sz w:val="22"/>
                <w:szCs w:val="22"/>
              </w:rPr>
              <w:t>2005</w:t>
            </w:r>
          </w:p>
        </w:tc>
        <w:tc>
          <w:tcPr>
            <w:tcW w:w="1116" w:type="pct"/>
            <w:vAlign w:val="center"/>
          </w:tcPr>
          <w:p w14:paraId="60F89750" w14:textId="77777777" w:rsidR="00891A7F" w:rsidRPr="000E261F" w:rsidRDefault="00891A7F" w:rsidP="00B34AD7">
            <w:pPr>
              <w:snapToGrid w:val="0"/>
              <w:spacing w:line="360" w:lineRule="auto"/>
              <w:jc w:val="center"/>
              <w:rPr>
                <w:rFonts w:ascii="Times New Roman" w:eastAsiaTheme="minorEastAsia" w:hAnsi="Times New Roman"/>
                <w:color w:val="000000"/>
                <w:sz w:val="22"/>
                <w:szCs w:val="22"/>
              </w:rPr>
            </w:pPr>
            <w:r w:rsidRPr="000E261F">
              <w:rPr>
                <w:rFonts w:ascii="Times New Roman" w:eastAsiaTheme="minorEastAsia" w:hAnsi="Times New Roman"/>
                <w:color w:val="000000"/>
                <w:sz w:val="22"/>
                <w:szCs w:val="22"/>
              </w:rPr>
              <w:t>10,357</w:t>
            </w:r>
          </w:p>
        </w:tc>
        <w:tc>
          <w:tcPr>
            <w:tcW w:w="1214" w:type="pct"/>
            <w:vAlign w:val="center"/>
          </w:tcPr>
          <w:p w14:paraId="3BD1D3B2" w14:textId="77777777" w:rsidR="00891A7F" w:rsidRPr="000E261F" w:rsidRDefault="00891A7F" w:rsidP="00B34AD7">
            <w:pPr>
              <w:snapToGrid w:val="0"/>
              <w:spacing w:line="360" w:lineRule="auto"/>
              <w:jc w:val="center"/>
              <w:rPr>
                <w:rFonts w:ascii="Times New Roman" w:eastAsiaTheme="minorEastAsia" w:hAnsi="Times New Roman"/>
                <w:color w:val="000000"/>
                <w:sz w:val="22"/>
                <w:szCs w:val="22"/>
              </w:rPr>
            </w:pPr>
            <w:r w:rsidRPr="000E261F">
              <w:rPr>
                <w:rFonts w:ascii="Times New Roman" w:eastAsiaTheme="minorEastAsia" w:hAnsi="Times New Roman"/>
                <w:color w:val="000000"/>
                <w:sz w:val="22"/>
                <w:szCs w:val="22"/>
              </w:rPr>
              <w:t>95</w:t>
            </w:r>
          </w:p>
        </w:tc>
        <w:tc>
          <w:tcPr>
            <w:tcW w:w="1165" w:type="pct"/>
            <w:vAlign w:val="center"/>
          </w:tcPr>
          <w:p w14:paraId="7BB32243" w14:textId="77777777" w:rsidR="00891A7F" w:rsidRPr="000E261F" w:rsidRDefault="00891A7F" w:rsidP="00B34AD7">
            <w:pPr>
              <w:snapToGrid w:val="0"/>
              <w:spacing w:line="360" w:lineRule="auto"/>
              <w:jc w:val="center"/>
              <w:rPr>
                <w:rFonts w:ascii="Times New Roman" w:eastAsiaTheme="minorEastAsia" w:hAnsi="Times New Roman"/>
                <w:color w:val="000000"/>
                <w:sz w:val="22"/>
                <w:szCs w:val="22"/>
              </w:rPr>
            </w:pPr>
            <w:r w:rsidRPr="000E261F">
              <w:rPr>
                <w:rFonts w:ascii="Times New Roman" w:eastAsiaTheme="minorEastAsia" w:hAnsi="Times New Roman"/>
                <w:sz w:val="22"/>
                <w:szCs w:val="22"/>
              </w:rPr>
              <w:t>—</w:t>
            </w:r>
          </w:p>
        </w:tc>
        <w:tc>
          <w:tcPr>
            <w:tcW w:w="921" w:type="pct"/>
            <w:vAlign w:val="center"/>
          </w:tcPr>
          <w:p w14:paraId="223652F0" w14:textId="77777777" w:rsidR="00891A7F" w:rsidRPr="000E261F" w:rsidRDefault="00891A7F" w:rsidP="00B34AD7">
            <w:pPr>
              <w:snapToGrid w:val="0"/>
              <w:spacing w:line="360" w:lineRule="auto"/>
              <w:jc w:val="center"/>
              <w:rPr>
                <w:rFonts w:ascii="Times New Roman" w:eastAsiaTheme="minorEastAsia" w:hAnsi="Times New Roman"/>
                <w:color w:val="000000"/>
                <w:sz w:val="22"/>
                <w:szCs w:val="22"/>
              </w:rPr>
            </w:pPr>
          </w:p>
        </w:tc>
      </w:tr>
      <w:tr w:rsidR="005741F1" w:rsidRPr="000E261F" w14:paraId="128994E2" w14:textId="77777777" w:rsidTr="005741F1">
        <w:trPr>
          <w:trHeight w:val="432"/>
        </w:trPr>
        <w:tc>
          <w:tcPr>
            <w:tcW w:w="584" w:type="pct"/>
            <w:shd w:val="clear" w:color="auto" w:fill="auto"/>
            <w:vAlign w:val="center"/>
            <w:hideMark/>
          </w:tcPr>
          <w:p w14:paraId="5AD5E8B4" w14:textId="77777777" w:rsidR="00891A7F" w:rsidRPr="000E261F" w:rsidRDefault="00891A7F" w:rsidP="00B34AD7">
            <w:pPr>
              <w:snapToGrid w:val="0"/>
              <w:spacing w:line="360" w:lineRule="auto"/>
              <w:jc w:val="center"/>
              <w:rPr>
                <w:rFonts w:ascii="Times New Roman" w:eastAsiaTheme="minorEastAsia" w:hAnsi="Times New Roman"/>
                <w:color w:val="000000"/>
                <w:sz w:val="22"/>
                <w:szCs w:val="22"/>
              </w:rPr>
            </w:pPr>
            <w:r w:rsidRPr="000E261F">
              <w:rPr>
                <w:rFonts w:ascii="Times New Roman" w:eastAsiaTheme="minorEastAsia" w:hAnsi="Times New Roman"/>
                <w:color w:val="000000"/>
                <w:sz w:val="22"/>
                <w:szCs w:val="22"/>
              </w:rPr>
              <w:t>2010</w:t>
            </w:r>
          </w:p>
        </w:tc>
        <w:tc>
          <w:tcPr>
            <w:tcW w:w="1116" w:type="pct"/>
            <w:vAlign w:val="center"/>
          </w:tcPr>
          <w:p w14:paraId="5B4D2AAA" w14:textId="77777777" w:rsidR="00891A7F" w:rsidRPr="000E261F" w:rsidRDefault="00891A7F" w:rsidP="00B34AD7">
            <w:pPr>
              <w:snapToGrid w:val="0"/>
              <w:spacing w:line="360" w:lineRule="auto"/>
              <w:jc w:val="center"/>
              <w:rPr>
                <w:rFonts w:ascii="Times New Roman" w:eastAsiaTheme="minorEastAsia" w:hAnsi="Times New Roman"/>
                <w:color w:val="000000"/>
                <w:sz w:val="22"/>
                <w:szCs w:val="22"/>
              </w:rPr>
            </w:pPr>
            <w:r w:rsidRPr="000E261F">
              <w:rPr>
                <w:rFonts w:ascii="Times New Roman" w:eastAsiaTheme="minorEastAsia" w:hAnsi="Times New Roman"/>
                <w:color w:val="000000"/>
                <w:sz w:val="22"/>
                <w:szCs w:val="22"/>
              </w:rPr>
              <w:t>12,648</w:t>
            </w:r>
          </w:p>
        </w:tc>
        <w:tc>
          <w:tcPr>
            <w:tcW w:w="1214" w:type="pct"/>
            <w:vAlign w:val="center"/>
          </w:tcPr>
          <w:p w14:paraId="3A6A9D77" w14:textId="77777777" w:rsidR="00891A7F" w:rsidRPr="000E261F" w:rsidRDefault="00891A7F" w:rsidP="00B34AD7">
            <w:pPr>
              <w:snapToGrid w:val="0"/>
              <w:spacing w:line="360" w:lineRule="auto"/>
              <w:jc w:val="center"/>
              <w:rPr>
                <w:rFonts w:ascii="Times New Roman" w:eastAsiaTheme="minorEastAsia" w:hAnsi="Times New Roman"/>
                <w:color w:val="000000"/>
                <w:sz w:val="22"/>
                <w:szCs w:val="22"/>
              </w:rPr>
            </w:pPr>
            <w:r w:rsidRPr="000E261F">
              <w:rPr>
                <w:rFonts w:ascii="Times New Roman" w:eastAsiaTheme="minorEastAsia" w:hAnsi="Times New Roman"/>
                <w:color w:val="000000"/>
                <w:sz w:val="22"/>
                <w:szCs w:val="22"/>
              </w:rPr>
              <w:t>135</w:t>
            </w:r>
          </w:p>
        </w:tc>
        <w:tc>
          <w:tcPr>
            <w:tcW w:w="1165" w:type="pct"/>
            <w:vAlign w:val="center"/>
          </w:tcPr>
          <w:p w14:paraId="2727B2AD" w14:textId="77777777" w:rsidR="00891A7F" w:rsidRPr="000E261F" w:rsidRDefault="00891A7F" w:rsidP="00B34AD7">
            <w:pPr>
              <w:snapToGrid w:val="0"/>
              <w:spacing w:line="360" w:lineRule="auto"/>
              <w:jc w:val="center"/>
              <w:rPr>
                <w:rFonts w:ascii="Times New Roman" w:eastAsiaTheme="minorEastAsia" w:hAnsi="Times New Roman"/>
                <w:color w:val="000000"/>
                <w:sz w:val="22"/>
                <w:szCs w:val="22"/>
              </w:rPr>
            </w:pPr>
            <w:r w:rsidRPr="000E261F">
              <w:rPr>
                <w:rFonts w:ascii="Times New Roman" w:eastAsiaTheme="minorEastAsia" w:hAnsi="Times New Roman"/>
                <w:sz w:val="22"/>
                <w:szCs w:val="22"/>
              </w:rPr>
              <w:t>—</w:t>
            </w:r>
          </w:p>
        </w:tc>
        <w:tc>
          <w:tcPr>
            <w:tcW w:w="921" w:type="pct"/>
            <w:vAlign w:val="center"/>
          </w:tcPr>
          <w:p w14:paraId="38FE6586" w14:textId="77777777" w:rsidR="00891A7F" w:rsidRPr="000E261F" w:rsidRDefault="00891A7F" w:rsidP="00B34AD7">
            <w:pPr>
              <w:snapToGrid w:val="0"/>
              <w:spacing w:line="360" w:lineRule="auto"/>
              <w:jc w:val="center"/>
              <w:rPr>
                <w:rFonts w:ascii="Times New Roman" w:eastAsiaTheme="minorEastAsia" w:hAnsi="Times New Roman"/>
                <w:color w:val="000000"/>
                <w:sz w:val="22"/>
                <w:szCs w:val="22"/>
              </w:rPr>
            </w:pPr>
          </w:p>
        </w:tc>
      </w:tr>
      <w:tr w:rsidR="005741F1" w:rsidRPr="000E261F" w14:paraId="4ADB03A4" w14:textId="77777777" w:rsidTr="005741F1">
        <w:trPr>
          <w:trHeight w:val="432"/>
        </w:trPr>
        <w:tc>
          <w:tcPr>
            <w:tcW w:w="584" w:type="pct"/>
            <w:shd w:val="clear" w:color="auto" w:fill="auto"/>
            <w:vAlign w:val="center"/>
            <w:hideMark/>
          </w:tcPr>
          <w:p w14:paraId="4321555A" w14:textId="77777777" w:rsidR="00891A7F" w:rsidRPr="000E261F" w:rsidRDefault="00891A7F" w:rsidP="00B34AD7">
            <w:pPr>
              <w:snapToGrid w:val="0"/>
              <w:spacing w:line="360" w:lineRule="auto"/>
              <w:jc w:val="center"/>
              <w:rPr>
                <w:rFonts w:ascii="Times New Roman" w:eastAsiaTheme="minorEastAsia" w:hAnsi="Times New Roman"/>
                <w:color w:val="000000"/>
                <w:sz w:val="22"/>
                <w:szCs w:val="22"/>
              </w:rPr>
            </w:pPr>
            <w:r w:rsidRPr="000E261F">
              <w:rPr>
                <w:rFonts w:ascii="Times New Roman" w:eastAsiaTheme="minorEastAsia" w:hAnsi="Times New Roman"/>
                <w:color w:val="000000"/>
                <w:sz w:val="22"/>
                <w:szCs w:val="22"/>
              </w:rPr>
              <w:t>2015/2016</w:t>
            </w:r>
          </w:p>
        </w:tc>
        <w:tc>
          <w:tcPr>
            <w:tcW w:w="1116" w:type="pct"/>
            <w:vAlign w:val="center"/>
          </w:tcPr>
          <w:p w14:paraId="70D440D3" w14:textId="77777777" w:rsidR="00891A7F" w:rsidRPr="000E261F" w:rsidRDefault="00891A7F" w:rsidP="00B34AD7">
            <w:pPr>
              <w:snapToGrid w:val="0"/>
              <w:spacing w:line="360" w:lineRule="auto"/>
              <w:jc w:val="center"/>
              <w:rPr>
                <w:rFonts w:ascii="Times New Roman" w:eastAsiaTheme="minorEastAsia" w:hAnsi="Times New Roman"/>
                <w:color w:val="000000"/>
                <w:sz w:val="22"/>
                <w:szCs w:val="22"/>
              </w:rPr>
            </w:pPr>
            <w:r w:rsidRPr="000E261F">
              <w:rPr>
                <w:rFonts w:ascii="Times New Roman" w:eastAsiaTheme="minorEastAsia" w:hAnsi="Times New Roman"/>
                <w:color w:val="000000"/>
                <w:sz w:val="22"/>
                <w:szCs w:val="22"/>
              </w:rPr>
              <w:t>13,300</w:t>
            </w:r>
          </w:p>
        </w:tc>
        <w:tc>
          <w:tcPr>
            <w:tcW w:w="1214" w:type="pct"/>
            <w:vAlign w:val="center"/>
          </w:tcPr>
          <w:p w14:paraId="19C7C468" w14:textId="77777777" w:rsidR="00891A7F" w:rsidRPr="000E261F" w:rsidRDefault="00891A7F" w:rsidP="00B34AD7">
            <w:pPr>
              <w:snapToGrid w:val="0"/>
              <w:spacing w:line="360" w:lineRule="auto"/>
              <w:jc w:val="center"/>
              <w:rPr>
                <w:rFonts w:ascii="Times New Roman" w:eastAsiaTheme="minorEastAsia" w:hAnsi="Times New Roman"/>
                <w:color w:val="000000"/>
                <w:sz w:val="22"/>
                <w:szCs w:val="22"/>
              </w:rPr>
            </w:pPr>
            <w:r w:rsidRPr="000E261F">
              <w:rPr>
                <w:rFonts w:ascii="Times New Roman" w:eastAsiaTheme="minorEastAsia" w:hAnsi="Times New Roman"/>
                <w:color w:val="000000"/>
                <w:sz w:val="22"/>
                <w:szCs w:val="22"/>
              </w:rPr>
              <w:t>140</w:t>
            </w:r>
          </w:p>
        </w:tc>
        <w:tc>
          <w:tcPr>
            <w:tcW w:w="1165" w:type="pct"/>
            <w:vAlign w:val="center"/>
          </w:tcPr>
          <w:p w14:paraId="1FC69709" w14:textId="77777777" w:rsidR="00891A7F" w:rsidRPr="000E261F" w:rsidRDefault="00891A7F" w:rsidP="00B34AD7">
            <w:pPr>
              <w:snapToGrid w:val="0"/>
              <w:spacing w:line="360" w:lineRule="auto"/>
              <w:jc w:val="center"/>
              <w:rPr>
                <w:rFonts w:ascii="Times New Roman" w:eastAsiaTheme="minorEastAsia" w:hAnsi="Times New Roman"/>
                <w:color w:val="000000"/>
                <w:sz w:val="22"/>
                <w:szCs w:val="22"/>
              </w:rPr>
            </w:pPr>
            <w:r w:rsidRPr="000E261F">
              <w:rPr>
                <w:rFonts w:ascii="Times New Roman" w:eastAsiaTheme="minorEastAsia" w:hAnsi="Times New Roman"/>
                <w:sz w:val="22"/>
                <w:szCs w:val="22"/>
              </w:rPr>
              <w:t>454</w:t>
            </w:r>
          </w:p>
        </w:tc>
        <w:tc>
          <w:tcPr>
            <w:tcW w:w="921" w:type="pct"/>
            <w:vAlign w:val="center"/>
          </w:tcPr>
          <w:p w14:paraId="209CF22A" w14:textId="77777777" w:rsidR="00891A7F" w:rsidRPr="000E261F" w:rsidRDefault="00891A7F" w:rsidP="00B34AD7">
            <w:pPr>
              <w:snapToGrid w:val="0"/>
              <w:spacing w:line="360" w:lineRule="auto"/>
              <w:jc w:val="center"/>
              <w:rPr>
                <w:rFonts w:ascii="Times New Roman" w:eastAsiaTheme="minorEastAsia" w:hAnsi="Times New Roman"/>
                <w:sz w:val="22"/>
                <w:szCs w:val="22"/>
              </w:rPr>
            </w:pPr>
            <w:r w:rsidRPr="000E261F">
              <w:rPr>
                <w:rFonts w:ascii="Times New Roman" w:eastAsiaTheme="minorEastAsia" w:hAnsi="Times New Roman"/>
                <w:sz w:val="22"/>
                <w:szCs w:val="22"/>
              </w:rPr>
              <w:t>21,205(</w:t>
            </w:r>
            <w:r w:rsidRPr="000E261F">
              <w:rPr>
                <w:rFonts w:ascii="Times New Roman" w:eastAsiaTheme="minorEastAsia" w:hAnsi="Times New Roman"/>
                <w:sz w:val="22"/>
                <w:szCs w:val="22"/>
              </w:rPr>
              <w:t>人次</w:t>
            </w:r>
            <w:r w:rsidRPr="000E261F">
              <w:rPr>
                <w:rFonts w:ascii="Times New Roman" w:eastAsiaTheme="minorEastAsia" w:hAnsi="Times New Roman"/>
                <w:sz w:val="22"/>
                <w:szCs w:val="22"/>
              </w:rPr>
              <w:t>)</w:t>
            </w:r>
          </w:p>
          <w:p w14:paraId="4002EA15" w14:textId="77777777" w:rsidR="00891A7F" w:rsidRPr="000E261F" w:rsidRDefault="00891A7F" w:rsidP="00B34AD7">
            <w:pPr>
              <w:snapToGrid w:val="0"/>
              <w:spacing w:line="360" w:lineRule="auto"/>
              <w:jc w:val="center"/>
              <w:rPr>
                <w:rFonts w:ascii="Times New Roman" w:eastAsiaTheme="minorEastAsia" w:hAnsi="Times New Roman"/>
                <w:color w:val="000000"/>
                <w:sz w:val="22"/>
                <w:szCs w:val="22"/>
              </w:rPr>
            </w:pPr>
            <w:r w:rsidRPr="000E261F">
              <w:rPr>
                <w:rFonts w:ascii="Times New Roman" w:eastAsiaTheme="minorEastAsia" w:hAnsi="Times New Roman"/>
                <w:sz w:val="22"/>
                <w:szCs w:val="22"/>
              </w:rPr>
              <w:t>451(</w:t>
            </w:r>
            <w:r w:rsidRPr="000E261F">
              <w:rPr>
                <w:rFonts w:ascii="Times New Roman" w:eastAsiaTheme="minorEastAsia" w:hAnsi="Times New Roman"/>
                <w:sz w:val="22"/>
                <w:szCs w:val="22"/>
              </w:rPr>
              <w:t>人數</w:t>
            </w:r>
            <w:r w:rsidRPr="000E261F">
              <w:rPr>
                <w:rFonts w:ascii="Times New Roman" w:eastAsiaTheme="minorEastAsia" w:hAnsi="Times New Roman"/>
                <w:sz w:val="22"/>
                <w:szCs w:val="22"/>
              </w:rPr>
              <w:t>)</w:t>
            </w:r>
          </w:p>
        </w:tc>
      </w:tr>
      <w:tr w:rsidR="0032188F" w:rsidRPr="000E261F" w14:paraId="1B2718D4" w14:textId="77777777" w:rsidTr="005741F1">
        <w:trPr>
          <w:trHeight w:val="432"/>
        </w:trPr>
        <w:tc>
          <w:tcPr>
            <w:tcW w:w="584" w:type="pct"/>
            <w:shd w:val="clear" w:color="auto" w:fill="auto"/>
            <w:vAlign w:val="center"/>
          </w:tcPr>
          <w:p w14:paraId="4F278684" w14:textId="77777777" w:rsidR="00891A7F" w:rsidRPr="000E261F" w:rsidRDefault="00891A7F" w:rsidP="00B34AD7">
            <w:pPr>
              <w:snapToGrid w:val="0"/>
              <w:spacing w:line="360" w:lineRule="auto"/>
              <w:jc w:val="center"/>
              <w:rPr>
                <w:rFonts w:ascii="Times New Roman" w:eastAsiaTheme="minorEastAsia" w:hAnsi="Times New Roman"/>
                <w:color w:val="000000"/>
                <w:sz w:val="22"/>
                <w:szCs w:val="22"/>
              </w:rPr>
            </w:pPr>
            <w:r w:rsidRPr="000E261F">
              <w:rPr>
                <w:rFonts w:ascii="Times New Roman" w:eastAsiaTheme="minorEastAsia" w:hAnsi="Times New Roman"/>
                <w:sz w:val="22"/>
                <w:szCs w:val="22"/>
              </w:rPr>
              <w:t>備註</w:t>
            </w:r>
          </w:p>
        </w:tc>
        <w:tc>
          <w:tcPr>
            <w:tcW w:w="4416" w:type="pct"/>
            <w:gridSpan w:val="4"/>
            <w:vAlign w:val="center"/>
          </w:tcPr>
          <w:p w14:paraId="3A604AEC" w14:textId="77777777" w:rsidR="00891A7F" w:rsidRPr="000E261F" w:rsidRDefault="00891A7F" w:rsidP="00B34AD7">
            <w:pPr>
              <w:snapToGrid w:val="0"/>
              <w:spacing w:line="360" w:lineRule="auto"/>
              <w:rPr>
                <w:rFonts w:ascii="Times New Roman" w:eastAsiaTheme="minorEastAsia" w:hAnsi="Times New Roman"/>
                <w:color w:val="000000"/>
                <w:sz w:val="22"/>
                <w:szCs w:val="22"/>
              </w:rPr>
            </w:pPr>
            <w:r w:rsidRPr="000E261F">
              <w:rPr>
                <w:rFonts w:ascii="Times New Roman" w:eastAsiaTheme="minorEastAsia" w:hAnsi="Times New Roman"/>
                <w:color w:val="000000"/>
                <w:sz w:val="22"/>
                <w:szCs w:val="22"/>
              </w:rPr>
              <w:t>以人數計算，全日型住宿人數，為社區居住</w:t>
            </w:r>
            <w:r w:rsidRPr="000E261F">
              <w:rPr>
                <w:rFonts w:ascii="Times New Roman" w:eastAsiaTheme="minorEastAsia" w:hAnsi="Times New Roman"/>
                <w:color w:val="000000"/>
                <w:sz w:val="22"/>
                <w:szCs w:val="22"/>
              </w:rPr>
              <w:t>29.3</w:t>
            </w:r>
            <w:r w:rsidRPr="000E261F">
              <w:rPr>
                <w:rFonts w:ascii="Times New Roman" w:eastAsiaTheme="minorEastAsia" w:hAnsi="Times New Roman"/>
                <w:color w:val="000000"/>
                <w:sz w:val="22"/>
                <w:szCs w:val="22"/>
              </w:rPr>
              <w:t>倍</w:t>
            </w:r>
            <w:r w:rsidRPr="000E261F">
              <w:rPr>
                <w:rFonts w:ascii="Times New Roman" w:eastAsiaTheme="minorEastAsia" w:hAnsi="Times New Roman"/>
                <w:color w:val="000000"/>
                <w:sz w:val="22"/>
                <w:szCs w:val="22"/>
              </w:rPr>
              <w:t>;</w:t>
            </w:r>
            <w:r w:rsidRPr="000E261F">
              <w:rPr>
                <w:rFonts w:ascii="Times New Roman" w:eastAsiaTheme="minorEastAsia" w:hAnsi="Times New Roman"/>
                <w:color w:val="000000"/>
                <w:sz w:val="22"/>
                <w:szCs w:val="22"/>
              </w:rPr>
              <w:t>為自立生活支持性服務的</w:t>
            </w:r>
            <w:r w:rsidRPr="000E261F">
              <w:rPr>
                <w:rFonts w:ascii="Times New Roman" w:eastAsiaTheme="minorEastAsia" w:hAnsi="Times New Roman"/>
                <w:color w:val="000000"/>
                <w:sz w:val="22"/>
                <w:szCs w:val="22"/>
              </w:rPr>
              <w:t>29.5</w:t>
            </w:r>
            <w:r w:rsidRPr="000E261F">
              <w:rPr>
                <w:rFonts w:ascii="Times New Roman" w:eastAsiaTheme="minorEastAsia" w:hAnsi="Times New Roman"/>
                <w:color w:val="000000"/>
                <w:sz w:val="22"/>
                <w:szCs w:val="22"/>
              </w:rPr>
              <w:t>倍</w:t>
            </w:r>
            <w:r w:rsidRPr="000E261F">
              <w:rPr>
                <w:rFonts w:ascii="Times New Roman" w:eastAsiaTheme="minorEastAsia" w:hAnsi="Times New Roman"/>
                <w:color w:val="000000"/>
                <w:sz w:val="22"/>
                <w:szCs w:val="22"/>
              </w:rPr>
              <w:t xml:space="preserve">; </w:t>
            </w:r>
            <w:r w:rsidRPr="000E261F">
              <w:rPr>
                <w:rFonts w:ascii="Times New Roman" w:eastAsiaTheme="minorEastAsia" w:hAnsi="Times New Roman"/>
                <w:color w:val="000000"/>
                <w:sz w:val="22"/>
                <w:szCs w:val="22"/>
              </w:rPr>
              <w:t>為夜間型住宿人數</w:t>
            </w:r>
            <w:r w:rsidRPr="000E261F">
              <w:rPr>
                <w:rFonts w:ascii="Times New Roman" w:eastAsiaTheme="minorEastAsia" w:hAnsi="Times New Roman"/>
                <w:color w:val="000000"/>
                <w:sz w:val="22"/>
                <w:szCs w:val="22"/>
              </w:rPr>
              <w:t>95</w:t>
            </w:r>
            <w:r w:rsidRPr="000E261F">
              <w:rPr>
                <w:rFonts w:ascii="Times New Roman" w:eastAsiaTheme="minorEastAsia" w:hAnsi="Times New Roman"/>
                <w:color w:val="000000"/>
                <w:sz w:val="22"/>
                <w:szCs w:val="22"/>
              </w:rPr>
              <w:t>倍。全日型的住宿人數仍然持續成長中，</w:t>
            </w:r>
            <w:r w:rsidRPr="000E261F">
              <w:rPr>
                <w:rFonts w:ascii="Times New Roman" w:eastAsiaTheme="minorEastAsia" w:hAnsi="Times New Roman"/>
                <w:color w:val="000000"/>
                <w:sz w:val="22"/>
                <w:szCs w:val="22"/>
              </w:rPr>
              <w:t>2015</w:t>
            </w:r>
            <w:r w:rsidRPr="000E261F">
              <w:rPr>
                <w:rFonts w:ascii="Times New Roman" w:eastAsiaTheme="minorEastAsia" w:hAnsi="Times New Roman"/>
                <w:color w:val="000000"/>
                <w:sz w:val="22"/>
                <w:szCs w:val="22"/>
              </w:rPr>
              <w:t>年是。</w:t>
            </w:r>
            <w:r w:rsidRPr="000E261F">
              <w:rPr>
                <w:rFonts w:ascii="Times New Roman" w:eastAsiaTheme="minorEastAsia" w:hAnsi="Times New Roman"/>
                <w:color w:val="000000"/>
                <w:sz w:val="22"/>
                <w:szCs w:val="22"/>
              </w:rPr>
              <w:t>(residents of institutional care = 29.3 times of the residents of community and 29.5 times of users of IL support services (peer support and PA together)</w:t>
            </w:r>
          </w:p>
        </w:tc>
      </w:tr>
    </w:tbl>
    <w:p w14:paraId="5939D711" w14:textId="6C9AC9CA" w:rsidR="00891A7F" w:rsidRPr="00B34AD7" w:rsidRDefault="00891A7F" w:rsidP="00B34AD7">
      <w:pPr>
        <w:snapToGrid w:val="0"/>
        <w:spacing w:line="360" w:lineRule="auto"/>
        <w:rPr>
          <w:rFonts w:ascii="Times New Roman" w:eastAsiaTheme="minorEastAsia" w:hAnsi="Times New Roman"/>
        </w:rPr>
      </w:pPr>
    </w:p>
    <w:p w14:paraId="6663CBCD" w14:textId="77777777" w:rsidR="00891A7F" w:rsidRPr="00B34AD7" w:rsidRDefault="00891A7F" w:rsidP="00B34AD7">
      <w:pPr>
        <w:snapToGrid w:val="0"/>
        <w:spacing w:line="360" w:lineRule="auto"/>
        <w:rPr>
          <w:rFonts w:ascii="Times New Roman" w:eastAsiaTheme="minorEastAsia" w:hAnsi="Times New Roman"/>
        </w:rPr>
      </w:pPr>
      <w:r w:rsidRPr="00B34AD7">
        <w:rPr>
          <w:rFonts w:ascii="Times New Roman" w:eastAsiaTheme="minorEastAsia" w:hAnsi="Times New Roman"/>
          <w:noProof/>
        </w:rPr>
        <w:lastRenderedPageBreak/>
        <w:drawing>
          <wp:inline distT="0" distB="0" distL="0" distR="0" wp14:anchorId="0D2166F7" wp14:editId="5577C1AF">
            <wp:extent cx="6566535" cy="3543300"/>
            <wp:effectExtent l="0" t="0" r="5715" b="0"/>
            <wp:docPr id="1" name="圖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D8E6312" w14:textId="77777777" w:rsidR="00891A7F" w:rsidRPr="00B34AD7" w:rsidRDefault="00891A7F" w:rsidP="00B34AD7">
      <w:pPr>
        <w:snapToGrid w:val="0"/>
        <w:spacing w:line="360" w:lineRule="auto"/>
        <w:rPr>
          <w:rFonts w:ascii="Times New Roman" w:eastAsiaTheme="minorEastAsia" w:hAnsi="Times New Roman"/>
        </w:rPr>
      </w:pPr>
      <w:r w:rsidRPr="00B34AD7">
        <w:rPr>
          <w:rFonts w:ascii="Times New Roman" w:eastAsiaTheme="minorEastAsia" w:hAnsi="Times New Roman"/>
        </w:rPr>
        <w:t>備註：自立生活人數計算為</w:t>
      </w:r>
      <w:r w:rsidRPr="00B34AD7">
        <w:rPr>
          <w:rFonts w:ascii="Times New Roman" w:eastAsiaTheme="minorEastAsia" w:hAnsi="Times New Roman"/>
        </w:rPr>
        <w:t>2016</w:t>
      </w:r>
      <w:r w:rsidRPr="00B34AD7">
        <w:rPr>
          <w:rFonts w:ascii="Times New Roman" w:eastAsiaTheme="minorEastAsia" w:hAnsi="Times New Roman"/>
        </w:rPr>
        <w:t>年截至</w:t>
      </w:r>
      <w:r w:rsidRPr="00B34AD7">
        <w:rPr>
          <w:rFonts w:ascii="Times New Roman" w:eastAsiaTheme="minorEastAsia" w:hAnsi="Times New Roman"/>
        </w:rPr>
        <w:t>6</w:t>
      </w:r>
      <w:r w:rsidRPr="00B34AD7">
        <w:rPr>
          <w:rFonts w:ascii="Times New Roman" w:eastAsiaTheme="minorEastAsia" w:hAnsi="Times New Roman"/>
        </w:rPr>
        <w:t>月之資料，整理自財團法人平安社會福利慈善事業基金會</w:t>
      </w:r>
      <w:r w:rsidRPr="00B34AD7">
        <w:rPr>
          <w:rFonts w:ascii="Times New Roman" w:eastAsiaTheme="minorEastAsia" w:hAnsi="Times New Roman"/>
        </w:rPr>
        <w:t xml:space="preserve"> (2016.5)</w:t>
      </w:r>
    </w:p>
    <w:p w14:paraId="6546196F" w14:textId="77777777" w:rsidR="0032188F" w:rsidRPr="00B34AD7" w:rsidRDefault="0032188F" w:rsidP="00B34AD7">
      <w:pPr>
        <w:snapToGrid w:val="0"/>
        <w:spacing w:line="360" w:lineRule="auto"/>
        <w:rPr>
          <w:rFonts w:ascii="Times New Roman" w:eastAsiaTheme="minorEastAsia" w:hAnsi="Times New Roman"/>
        </w:rPr>
      </w:pPr>
      <w:r w:rsidRPr="00B34AD7">
        <w:rPr>
          <w:rFonts w:ascii="Times New Roman" w:eastAsiaTheme="minorEastAsia" w:hAnsi="Times New Roman"/>
        </w:rPr>
        <w:t xml:space="preserve">Note: </w:t>
      </w:r>
      <w:r w:rsidRPr="00B34AD7">
        <w:rPr>
          <w:rFonts w:ascii="Times New Roman" w:eastAsiaTheme="minorEastAsia" w:hAnsi="Times New Roman"/>
        </w:rPr>
        <w:t>整理自衛福部統計處「身心障礙者福利服務機構概況」、</w:t>
      </w:r>
      <w:r w:rsidRPr="00B34AD7">
        <w:rPr>
          <w:rFonts w:ascii="Times New Roman" w:eastAsiaTheme="minorEastAsia" w:hAnsi="Times New Roman"/>
        </w:rPr>
        <w:t>CRPD</w:t>
      </w:r>
      <w:r w:rsidRPr="00B34AD7">
        <w:rPr>
          <w:rFonts w:ascii="Times New Roman" w:eastAsiaTheme="minorEastAsia" w:hAnsi="Times New Roman"/>
        </w:rPr>
        <w:t>國家報告書、財團法人平安社會福利慈善事業基金會</w:t>
      </w:r>
      <w:r w:rsidRPr="00B34AD7">
        <w:rPr>
          <w:rFonts w:ascii="Times New Roman" w:eastAsiaTheme="minorEastAsia" w:hAnsi="Times New Roman"/>
        </w:rPr>
        <w:t xml:space="preserve"> (2016.5)</w:t>
      </w:r>
    </w:p>
    <w:p w14:paraId="4D4A9309" w14:textId="77777777" w:rsidR="0032188F" w:rsidRPr="00B34AD7" w:rsidRDefault="0032188F" w:rsidP="00B34AD7">
      <w:pPr>
        <w:snapToGrid w:val="0"/>
        <w:spacing w:line="360" w:lineRule="auto"/>
        <w:rPr>
          <w:rFonts w:ascii="Times New Roman" w:eastAsiaTheme="minorEastAsia" w:hAnsi="Times New Roman"/>
        </w:rPr>
      </w:pPr>
    </w:p>
    <w:p w14:paraId="40F7A6B2" w14:textId="77777777" w:rsidR="0032188F" w:rsidRPr="00B34AD7" w:rsidRDefault="0032188F" w:rsidP="00B34AD7">
      <w:pPr>
        <w:snapToGrid w:val="0"/>
        <w:spacing w:line="360" w:lineRule="auto"/>
        <w:rPr>
          <w:rFonts w:ascii="Times New Roman" w:eastAsiaTheme="minorEastAsia" w:hAnsi="Times New Roman"/>
        </w:rPr>
      </w:pPr>
      <w:r w:rsidRPr="00B34AD7">
        <w:rPr>
          <w:rFonts w:ascii="Times New Roman" w:eastAsiaTheme="minorEastAsia" w:hAnsi="Times New Roman"/>
        </w:rPr>
        <w:t>全日型的定義：服務人數</w:t>
      </w:r>
      <w:r w:rsidRPr="00B34AD7">
        <w:rPr>
          <w:rFonts w:ascii="Times New Roman" w:eastAsiaTheme="minorEastAsia" w:hAnsi="Times New Roman"/>
        </w:rPr>
        <w:t xml:space="preserve">30 </w:t>
      </w:r>
      <w:r w:rsidRPr="00B34AD7">
        <w:rPr>
          <w:rFonts w:ascii="Times New Roman" w:eastAsiaTheme="minorEastAsia" w:hAnsi="Times New Roman"/>
        </w:rPr>
        <w:t>床以上、機構立案</w:t>
      </w:r>
      <w:r w:rsidRPr="00B34AD7">
        <w:rPr>
          <w:rFonts w:ascii="Times New Roman" w:eastAsiaTheme="minorEastAsia" w:hAnsi="Times New Roman"/>
        </w:rPr>
        <w:t xml:space="preserve">; </w:t>
      </w:r>
      <w:r w:rsidRPr="00B34AD7">
        <w:rPr>
          <w:rFonts w:ascii="Times New Roman" w:eastAsiaTheme="minorEastAsia" w:hAnsi="Times New Roman"/>
        </w:rPr>
        <w:t>經費來源為中央或地方政府機構教養補助費。</w:t>
      </w:r>
    </w:p>
    <w:p w14:paraId="77C2E01D" w14:textId="77777777" w:rsidR="0032188F" w:rsidRPr="00B34AD7" w:rsidRDefault="0032188F" w:rsidP="00B34AD7">
      <w:pPr>
        <w:snapToGrid w:val="0"/>
        <w:spacing w:line="360" w:lineRule="auto"/>
        <w:rPr>
          <w:rFonts w:ascii="Times New Roman" w:eastAsiaTheme="minorEastAsia" w:hAnsi="Times New Roman"/>
        </w:rPr>
      </w:pPr>
      <w:r w:rsidRPr="00B34AD7">
        <w:rPr>
          <w:rFonts w:ascii="Times New Roman" w:eastAsiaTheme="minorEastAsia" w:hAnsi="Times New Roman"/>
        </w:rPr>
        <w:t>夜間型定義：服務人數</w:t>
      </w:r>
      <w:r w:rsidRPr="00B34AD7">
        <w:rPr>
          <w:rFonts w:ascii="Times New Roman" w:eastAsiaTheme="minorEastAsia" w:hAnsi="Times New Roman"/>
        </w:rPr>
        <w:t>30</w:t>
      </w:r>
      <w:r w:rsidRPr="00B34AD7">
        <w:rPr>
          <w:rFonts w:ascii="Times New Roman" w:eastAsiaTheme="minorEastAsia" w:hAnsi="Times New Roman"/>
        </w:rPr>
        <w:t>床以下、機構立案；經費來源為中央或地方政府機構教養補助費。</w:t>
      </w:r>
    </w:p>
    <w:p w14:paraId="0A1CB67E" w14:textId="77777777" w:rsidR="0032188F" w:rsidRPr="00B34AD7" w:rsidRDefault="0032188F" w:rsidP="00B34AD7">
      <w:pPr>
        <w:snapToGrid w:val="0"/>
        <w:spacing w:line="360" w:lineRule="auto"/>
        <w:rPr>
          <w:rFonts w:ascii="Times New Roman" w:eastAsiaTheme="minorEastAsia" w:hAnsi="Times New Roman"/>
        </w:rPr>
      </w:pPr>
      <w:r w:rsidRPr="00B34AD7">
        <w:rPr>
          <w:rFonts w:ascii="Times New Roman" w:eastAsiaTheme="minorEastAsia" w:hAnsi="Times New Roman"/>
        </w:rPr>
        <w:t>社區居住的定義：服務人數</w:t>
      </w:r>
      <w:r w:rsidRPr="00B34AD7">
        <w:rPr>
          <w:rFonts w:ascii="Times New Roman" w:eastAsiaTheme="minorEastAsia" w:hAnsi="Times New Roman"/>
        </w:rPr>
        <w:t>1-6</w:t>
      </w:r>
      <w:r w:rsidRPr="00B34AD7">
        <w:rPr>
          <w:rFonts w:ascii="Times New Roman" w:eastAsiaTheme="minorEastAsia" w:hAnsi="Times New Roman"/>
        </w:rPr>
        <w:t>人，方案型；經費來源為中央或地方政府公益彩卷盈餘</w:t>
      </w:r>
    </w:p>
    <w:p w14:paraId="0A91C04A" w14:textId="77777777" w:rsidR="0032188F" w:rsidRPr="00B34AD7" w:rsidRDefault="0032188F" w:rsidP="00B34AD7">
      <w:pPr>
        <w:snapToGrid w:val="0"/>
        <w:spacing w:line="360" w:lineRule="auto"/>
        <w:rPr>
          <w:rFonts w:ascii="Times New Roman" w:eastAsiaTheme="minorEastAsia" w:hAnsi="Times New Roman"/>
        </w:rPr>
      </w:pPr>
      <w:r w:rsidRPr="00B34AD7">
        <w:rPr>
          <w:rFonts w:ascii="Times New Roman" w:eastAsiaTheme="minorEastAsia" w:hAnsi="Times New Roman"/>
        </w:rPr>
        <w:t>自立生活支持性服務：含同儕支持與個人助理服務。</w:t>
      </w:r>
    </w:p>
    <w:p w14:paraId="148A996C" w14:textId="77777777" w:rsidR="0032188F" w:rsidRPr="00B34AD7" w:rsidRDefault="0032188F" w:rsidP="00B34AD7">
      <w:pPr>
        <w:snapToGrid w:val="0"/>
        <w:spacing w:line="360" w:lineRule="auto"/>
        <w:rPr>
          <w:rFonts w:ascii="Times New Roman" w:eastAsiaTheme="minorEastAsia" w:hAnsi="Times New Roman"/>
        </w:rPr>
      </w:pPr>
    </w:p>
    <w:p w14:paraId="242C831A" w14:textId="77777777" w:rsidR="0032188F" w:rsidRPr="00B34AD7" w:rsidRDefault="0032188F" w:rsidP="00B34AD7">
      <w:pPr>
        <w:snapToGrid w:val="0"/>
        <w:spacing w:line="360" w:lineRule="auto"/>
        <w:rPr>
          <w:rFonts w:ascii="Times New Roman" w:eastAsiaTheme="minorEastAsia" w:hAnsi="Times New Roman"/>
        </w:rPr>
      </w:pPr>
      <w:r w:rsidRPr="00B34AD7">
        <w:rPr>
          <w:rFonts w:ascii="Times New Roman" w:eastAsiaTheme="minorEastAsia" w:hAnsi="Times New Roman"/>
        </w:rPr>
        <w:t>依據身心障礙福利機構設施及人員配置標準：住宿機構服務人數在七人以上，未滿三十人者，為小型機構；服務人數在三十人以上，二百人以下者，為一般機構。夜間型住宿機構以設立小型機構為限。</w:t>
      </w:r>
    </w:p>
    <w:p w14:paraId="5AAE3F21" w14:textId="77777777" w:rsidR="0032188F" w:rsidRPr="00B34AD7" w:rsidRDefault="0032188F" w:rsidP="00B34AD7">
      <w:pPr>
        <w:snapToGrid w:val="0"/>
        <w:spacing w:line="360" w:lineRule="auto"/>
        <w:rPr>
          <w:rFonts w:ascii="Times New Roman" w:eastAsiaTheme="minorEastAsia" w:hAnsi="Times New Roman"/>
        </w:rPr>
      </w:pPr>
    </w:p>
    <w:p w14:paraId="093C3190" w14:textId="69B8C827" w:rsidR="0032188F" w:rsidRPr="00B34AD7" w:rsidRDefault="0032188F" w:rsidP="00B34AD7">
      <w:pPr>
        <w:snapToGrid w:val="0"/>
        <w:spacing w:line="360" w:lineRule="auto"/>
        <w:rPr>
          <w:rFonts w:ascii="Times New Roman" w:eastAsiaTheme="minorEastAsia" w:hAnsi="Times New Roman"/>
        </w:rPr>
      </w:pPr>
      <w:r w:rsidRPr="00B34AD7">
        <w:rPr>
          <w:rFonts w:ascii="Times New Roman" w:eastAsiaTheme="minorEastAsia" w:hAnsi="Times New Roman"/>
        </w:rPr>
        <w:t>住宿教養（住宿式照顧）：指將身心障礙者安置於社會福利機構、精神復健機構、護理之家、行政院國軍退除役官兵輔導委員會榮譽國民之家、社區居住等接受夜間住宿照顧或接受全日</w:t>
      </w:r>
      <w:r w:rsidRPr="00B34AD7">
        <w:rPr>
          <w:rFonts w:ascii="Times New Roman" w:eastAsiaTheme="minorEastAsia" w:hAnsi="Times New Roman"/>
        </w:rPr>
        <w:t>(24</w:t>
      </w:r>
      <w:r w:rsidRPr="00B34AD7">
        <w:rPr>
          <w:rFonts w:ascii="Times New Roman" w:eastAsiaTheme="minorEastAsia" w:hAnsi="Times New Roman"/>
        </w:rPr>
        <w:t>小時</w:t>
      </w:r>
      <w:r w:rsidRPr="00B34AD7">
        <w:rPr>
          <w:rFonts w:ascii="Times New Roman" w:eastAsiaTheme="minorEastAsia" w:hAnsi="Times New Roman"/>
        </w:rPr>
        <w:t>)</w:t>
      </w:r>
      <w:r w:rsidRPr="00B34AD7">
        <w:rPr>
          <w:rFonts w:ascii="Times New Roman" w:eastAsiaTheme="minorEastAsia" w:hAnsi="Times New Roman"/>
        </w:rPr>
        <w:t>服務者</w:t>
      </w:r>
    </w:p>
    <w:p w14:paraId="3F07F331" w14:textId="2F098348" w:rsidR="007F7ED7" w:rsidRPr="00B34AD7" w:rsidRDefault="007F7ED7" w:rsidP="00B34AD7">
      <w:pPr>
        <w:snapToGrid w:val="0"/>
        <w:spacing w:line="360" w:lineRule="auto"/>
        <w:rPr>
          <w:rFonts w:ascii="Times New Roman" w:eastAsiaTheme="minorEastAsia" w:hAnsi="Times New Roman"/>
        </w:rPr>
      </w:pPr>
      <w:r w:rsidRPr="00B34AD7">
        <w:rPr>
          <w:rFonts w:ascii="Times New Roman" w:eastAsiaTheme="minorEastAsia" w:hAnsi="Times New Roman"/>
        </w:rPr>
        <w:t>住宿教養（住宿式照顧）：指將身心障礙者安置於社會福利機構、精神復健機構、護理之家、行政院國軍退除役官兵輔導委員會榮譽國民之家、社區居住等接受夜間住宿照顧或接受全日</w:t>
      </w:r>
      <w:r w:rsidRPr="00B34AD7">
        <w:rPr>
          <w:rFonts w:ascii="Times New Roman" w:eastAsiaTheme="minorEastAsia" w:hAnsi="Times New Roman"/>
        </w:rPr>
        <w:t>(24</w:t>
      </w:r>
      <w:r w:rsidRPr="00B34AD7">
        <w:rPr>
          <w:rFonts w:ascii="Times New Roman" w:eastAsiaTheme="minorEastAsia" w:hAnsi="Times New Roman"/>
        </w:rPr>
        <w:t>小時</w:t>
      </w:r>
      <w:r w:rsidRPr="00B34AD7">
        <w:rPr>
          <w:rFonts w:ascii="Times New Roman" w:eastAsiaTheme="minorEastAsia" w:hAnsi="Times New Roman"/>
        </w:rPr>
        <w:t>)</w:t>
      </w:r>
      <w:r w:rsidRPr="00B34AD7">
        <w:rPr>
          <w:rFonts w:ascii="Times New Roman" w:eastAsiaTheme="minorEastAsia" w:hAnsi="Times New Roman"/>
        </w:rPr>
        <w:t>服務者</w:t>
      </w:r>
    </w:p>
    <w:p w14:paraId="6E116CC9" w14:textId="77777777" w:rsidR="0032188F" w:rsidRPr="00B34AD7" w:rsidRDefault="0032188F" w:rsidP="00B34AD7">
      <w:pPr>
        <w:snapToGrid w:val="0"/>
        <w:spacing w:line="360" w:lineRule="auto"/>
        <w:rPr>
          <w:rFonts w:ascii="Times New Roman" w:eastAsiaTheme="minorEastAsia" w:hAnsi="Times New Roman"/>
        </w:rPr>
      </w:pPr>
    </w:p>
    <w:p w14:paraId="2D875707" w14:textId="77777777" w:rsidR="0032188F" w:rsidRPr="00B34AD7" w:rsidRDefault="0032188F" w:rsidP="00B34AD7">
      <w:pPr>
        <w:snapToGrid w:val="0"/>
        <w:spacing w:line="360" w:lineRule="auto"/>
        <w:rPr>
          <w:rFonts w:ascii="Times New Roman" w:eastAsiaTheme="minorEastAsia" w:hAnsi="Times New Roman"/>
        </w:rPr>
      </w:pPr>
    </w:p>
    <w:p w14:paraId="3C575318" w14:textId="77777777" w:rsidR="005741F1" w:rsidRDefault="005741F1" w:rsidP="00B34AD7">
      <w:pPr>
        <w:snapToGrid w:val="0"/>
        <w:spacing w:line="360" w:lineRule="auto"/>
        <w:rPr>
          <w:rFonts w:ascii="Times New Roman" w:eastAsiaTheme="minorEastAsia" w:hAnsi="Times New Roman"/>
        </w:rPr>
      </w:pPr>
    </w:p>
    <w:p w14:paraId="7D1B9103" w14:textId="77777777" w:rsidR="005741F1" w:rsidRDefault="005741F1" w:rsidP="00B34AD7">
      <w:pPr>
        <w:snapToGrid w:val="0"/>
        <w:spacing w:line="360" w:lineRule="auto"/>
        <w:rPr>
          <w:rFonts w:ascii="Times New Roman" w:eastAsiaTheme="minorEastAsia" w:hAnsi="Times New Roman"/>
        </w:rPr>
      </w:pPr>
    </w:p>
    <w:p w14:paraId="2597235E" w14:textId="77777777" w:rsidR="005741F1" w:rsidRDefault="005741F1" w:rsidP="00B34AD7">
      <w:pPr>
        <w:snapToGrid w:val="0"/>
        <w:spacing w:line="360" w:lineRule="auto"/>
        <w:rPr>
          <w:rFonts w:ascii="Times New Roman" w:eastAsiaTheme="minorEastAsia" w:hAnsi="Times New Roman"/>
        </w:rPr>
      </w:pPr>
    </w:p>
    <w:p w14:paraId="3234899E" w14:textId="77777777" w:rsidR="005741F1" w:rsidRDefault="005741F1" w:rsidP="00B34AD7">
      <w:pPr>
        <w:snapToGrid w:val="0"/>
        <w:spacing w:line="360" w:lineRule="auto"/>
        <w:rPr>
          <w:rFonts w:ascii="Times New Roman" w:eastAsiaTheme="minorEastAsia" w:hAnsi="Times New Roman"/>
        </w:rPr>
      </w:pPr>
    </w:p>
    <w:p w14:paraId="24903C48" w14:textId="77777777" w:rsidR="005741F1" w:rsidRDefault="005741F1" w:rsidP="00B34AD7">
      <w:pPr>
        <w:snapToGrid w:val="0"/>
        <w:spacing w:line="360" w:lineRule="auto"/>
        <w:rPr>
          <w:rFonts w:ascii="Times New Roman" w:eastAsiaTheme="minorEastAsia" w:hAnsi="Times New Roman"/>
        </w:rPr>
      </w:pPr>
    </w:p>
    <w:p w14:paraId="4C654D61" w14:textId="77777777" w:rsidR="005741F1" w:rsidRDefault="005741F1" w:rsidP="00B34AD7">
      <w:pPr>
        <w:snapToGrid w:val="0"/>
        <w:spacing w:line="360" w:lineRule="auto"/>
        <w:rPr>
          <w:rFonts w:ascii="Times New Roman" w:eastAsiaTheme="minorEastAsia" w:hAnsi="Times New Roman"/>
        </w:rPr>
      </w:pPr>
    </w:p>
    <w:p w14:paraId="6556570E" w14:textId="77777777" w:rsidR="005741F1" w:rsidRDefault="005741F1" w:rsidP="00B34AD7">
      <w:pPr>
        <w:snapToGrid w:val="0"/>
        <w:spacing w:line="360" w:lineRule="auto"/>
        <w:rPr>
          <w:rFonts w:ascii="Times New Roman" w:eastAsiaTheme="minorEastAsia" w:hAnsi="Times New Roman"/>
        </w:rPr>
      </w:pPr>
    </w:p>
    <w:p w14:paraId="3C56A59A" w14:textId="77777777" w:rsidR="005741F1" w:rsidRDefault="005741F1" w:rsidP="00B34AD7">
      <w:pPr>
        <w:snapToGrid w:val="0"/>
        <w:spacing w:line="360" w:lineRule="auto"/>
        <w:rPr>
          <w:rFonts w:ascii="Times New Roman" w:eastAsiaTheme="minorEastAsia" w:hAnsi="Times New Roman"/>
        </w:rPr>
      </w:pPr>
    </w:p>
    <w:p w14:paraId="631BE5E7" w14:textId="77777777" w:rsidR="005741F1" w:rsidRDefault="005741F1" w:rsidP="00B34AD7">
      <w:pPr>
        <w:snapToGrid w:val="0"/>
        <w:spacing w:line="360" w:lineRule="auto"/>
        <w:rPr>
          <w:rFonts w:ascii="Times New Roman" w:eastAsiaTheme="minorEastAsia" w:hAnsi="Times New Roman"/>
        </w:rPr>
      </w:pPr>
    </w:p>
    <w:p w14:paraId="404FAA68" w14:textId="77777777" w:rsidR="005741F1" w:rsidRDefault="005741F1" w:rsidP="00B34AD7">
      <w:pPr>
        <w:snapToGrid w:val="0"/>
        <w:spacing w:line="360" w:lineRule="auto"/>
        <w:rPr>
          <w:rFonts w:ascii="Times New Roman" w:eastAsiaTheme="minorEastAsia" w:hAnsi="Times New Roman"/>
        </w:rPr>
      </w:pPr>
    </w:p>
    <w:p w14:paraId="4B49294E" w14:textId="77777777" w:rsidR="005741F1" w:rsidRDefault="005741F1" w:rsidP="00B34AD7">
      <w:pPr>
        <w:snapToGrid w:val="0"/>
        <w:spacing w:line="360" w:lineRule="auto"/>
        <w:rPr>
          <w:rFonts w:ascii="Times New Roman" w:eastAsiaTheme="minorEastAsia" w:hAnsi="Times New Roman"/>
        </w:rPr>
      </w:pPr>
    </w:p>
    <w:p w14:paraId="356FA09F" w14:textId="1E7E4B09" w:rsidR="00891A7F" w:rsidRPr="00B34AD7" w:rsidRDefault="00891A7F" w:rsidP="00B34AD7">
      <w:pPr>
        <w:snapToGrid w:val="0"/>
        <w:spacing w:line="360" w:lineRule="auto"/>
        <w:rPr>
          <w:rFonts w:ascii="Times New Roman" w:eastAsiaTheme="minorEastAsia" w:hAnsi="Times New Roman"/>
        </w:rPr>
      </w:pPr>
      <w:r w:rsidRPr="00B34AD7">
        <w:rPr>
          <w:rFonts w:ascii="Times New Roman" w:eastAsiaTheme="minorEastAsia" w:hAnsi="Times New Roman"/>
        </w:rPr>
        <w:lastRenderedPageBreak/>
        <w:t>表二：台灣障礙者居住服務：住宿教養、社區居住、自立生活支持性服務之經費比較</w:t>
      </w:r>
    </w:p>
    <w:tbl>
      <w:tblPr>
        <w:tblW w:w="45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16"/>
        <w:gridCol w:w="4165"/>
        <w:gridCol w:w="3276"/>
        <w:gridCol w:w="3828"/>
      </w:tblGrid>
      <w:tr w:rsidR="00891A7F" w:rsidRPr="00B34AD7" w14:paraId="7E113AE1" w14:textId="77777777" w:rsidTr="0064536B">
        <w:trPr>
          <w:trHeight w:val="1046"/>
        </w:trPr>
        <w:tc>
          <w:tcPr>
            <w:tcW w:w="593" w:type="pct"/>
            <w:shd w:val="clear" w:color="auto" w:fill="auto"/>
            <w:noWrap/>
            <w:vAlign w:val="center"/>
            <w:hideMark/>
          </w:tcPr>
          <w:p w14:paraId="1671C7E9" w14:textId="77777777" w:rsidR="00891A7F" w:rsidRPr="00B34AD7" w:rsidRDefault="00891A7F" w:rsidP="00B34AD7">
            <w:pPr>
              <w:snapToGrid w:val="0"/>
              <w:spacing w:line="360" w:lineRule="auto"/>
              <w:jc w:val="center"/>
              <w:rPr>
                <w:rFonts w:ascii="Times New Roman" w:eastAsiaTheme="minorEastAsia" w:hAnsi="Times New Roman"/>
              </w:rPr>
            </w:pPr>
            <w:proofErr w:type="gramStart"/>
            <w:r w:rsidRPr="00B34AD7">
              <w:rPr>
                <w:rFonts w:ascii="Times New Roman" w:eastAsiaTheme="minorEastAsia" w:hAnsi="Times New Roman"/>
              </w:rPr>
              <w:t>年別</w:t>
            </w:r>
            <w:proofErr w:type="gramEnd"/>
          </w:p>
        </w:tc>
        <w:tc>
          <w:tcPr>
            <w:tcW w:w="1629" w:type="pct"/>
            <w:vAlign w:val="center"/>
          </w:tcPr>
          <w:p w14:paraId="260EE873" w14:textId="77777777" w:rsidR="00891A7F" w:rsidRPr="00B34AD7" w:rsidRDefault="00891A7F" w:rsidP="00B34AD7">
            <w:pPr>
              <w:snapToGrid w:val="0"/>
              <w:spacing w:line="360" w:lineRule="auto"/>
              <w:jc w:val="center"/>
              <w:rPr>
                <w:rFonts w:ascii="Times New Roman" w:eastAsiaTheme="minorEastAsia" w:hAnsi="Times New Roman"/>
              </w:rPr>
            </w:pPr>
            <w:r w:rsidRPr="00B34AD7">
              <w:rPr>
                <w:rFonts w:ascii="Times New Roman" w:eastAsiaTheme="minorEastAsia" w:hAnsi="Times New Roman"/>
              </w:rPr>
              <w:t>住宿教養</w:t>
            </w:r>
          </w:p>
          <w:p w14:paraId="24F83D19" w14:textId="77777777" w:rsidR="00891A7F" w:rsidRPr="00B34AD7" w:rsidRDefault="00891A7F" w:rsidP="00B34AD7">
            <w:pPr>
              <w:snapToGrid w:val="0"/>
              <w:spacing w:line="360" w:lineRule="auto"/>
              <w:jc w:val="center"/>
              <w:rPr>
                <w:rFonts w:ascii="Times New Roman" w:eastAsiaTheme="minorEastAsia" w:hAnsi="Times New Roman"/>
              </w:rPr>
            </w:pPr>
            <w:r w:rsidRPr="00B34AD7">
              <w:rPr>
                <w:rFonts w:ascii="Times New Roman" w:eastAsiaTheme="minorEastAsia" w:hAnsi="Times New Roman"/>
              </w:rPr>
              <w:t>Lodging-care</w:t>
            </w:r>
          </w:p>
        </w:tc>
        <w:tc>
          <w:tcPr>
            <w:tcW w:w="1281" w:type="pct"/>
            <w:vAlign w:val="center"/>
          </w:tcPr>
          <w:p w14:paraId="624CC032" w14:textId="77777777" w:rsidR="00891A7F" w:rsidRPr="00B34AD7" w:rsidRDefault="00891A7F" w:rsidP="00B34AD7">
            <w:pPr>
              <w:snapToGrid w:val="0"/>
              <w:spacing w:line="360" w:lineRule="auto"/>
              <w:jc w:val="center"/>
              <w:rPr>
                <w:rFonts w:ascii="Times New Roman" w:eastAsiaTheme="minorEastAsia" w:hAnsi="Times New Roman"/>
              </w:rPr>
            </w:pPr>
            <w:r w:rsidRPr="00B34AD7">
              <w:rPr>
                <w:rFonts w:ascii="Times New Roman" w:eastAsiaTheme="minorEastAsia" w:hAnsi="Times New Roman"/>
              </w:rPr>
              <w:t>社區居住</w:t>
            </w:r>
          </w:p>
          <w:p w14:paraId="35762F62" w14:textId="77777777" w:rsidR="00891A7F" w:rsidRPr="00B34AD7" w:rsidRDefault="00891A7F" w:rsidP="00B34AD7">
            <w:pPr>
              <w:snapToGrid w:val="0"/>
              <w:spacing w:line="360" w:lineRule="auto"/>
              <w:jc w:val="center"/>
              <w:rPr>
                <w:rFonts w:ascii="Times New Roman" w:eastAsiaTheme="minorEastAsia" w:hAnsi="Times New Roman"/>
                <w:color w:val="000000"/>
              </w:rPr>
            </w:pPr>
            <w:r w:rsidRPr="00B34AD7">
              <w:rPr>
                <w:rFonts w:ascii="Times New Roman" w:eastAsiaTheme="minorEastAsia" w:hAnsi="Times New Roman"/>
              </w:rPr>
              <w:t>community living (1-6 beds)</w:t>
            </w:r>
          </w:p>
        </w:tc>
        <w:tc>
          <w:tcPr>
            <w:tcW w:w="1497" w:type="pct"/>
            <w:vAlign w:val="center"/>
          </w:tcPr>
          <w:p w14:paraId="120487B0" w14:textId="77777777" w:rsidR="00891A7F" w:rsidRPr="00B34AD7" w:rsidRDefault="00891A7F" w:rsidP="00B34AD7">
            <w:pPr>
              <w:snapToGrid w:val="0"/>
              <w:spacing w:line="360" w:lineRule="auto"/>
              <w:jc w:val="center"/>
              <w:rPr>
                <w:rFonts w:ascii="Times New Roman" w:eastAsiaTheme="minorEastAsia" w:hAnsi="Times New Roman"/>
              </w:rPr>
            </w:pPr>
            <w:r w:rsidRPr="00B34AD7">
              <w:rPr>
                <w:rFonts w:ascii="Times New Roman" w:eastAsiaTheme="minorEastAsia" w:hAnsi="Times New Roman"/>
              </w:rPr>
              <w:t>自立生活支持性服務</w:t>
            </w:r>
            <w:r w:rsidRPr="00B34AD7">
              <w:rPr>
                <w:rFonts w:ascii="Times New Roman" w:eastAsiaTheme="minorEastAsia" w:hAnsi="Times New Roman"/>
              </w:rPr>
              <w:t xml:space="preserve"> </w:t>
            </w:r>
          </w:p>
          <w:p w14:paraId="52D6308C" w14:textId="77777777" w:rsidR="00891A7F" w:rsidRPr="00B34AD7" w:rsidRDefault="00891A7F" w:rsidP="00B34AD7">
            <w:pPr>
              <w:snapToGrid w:val="0"/>
              <w:spacing w:line="360" w:lineRule="auto"/>
              <w:jc w:val="center"/>
              <w:rPr>
                <w:rFonts w:ascii="Times New Roman" w:eastAsiaTheme="minorEastAsia" w:hAnsi="Times New Roman"/>
                <w:color w:val="000000"/>
              </w:rPr>
            </w:pPr>
            <w:r w:rsidRPr="00B34AD7">
              <w:rPr>
                <w:rFonts w:ascii="Times New Roman" w:eastAsiaTheme="minorEastAsia" w:hAnsi="Times New Roman"/>
              </w:rPr>
              <w:t>(peer support and PA)</w:t>
            </w:r>
          </w:p>
        </w:tc>
      </w:tr>
      <w:tr w:rsidR="00891A7F" w:rsidRPr="00B34AD7" w14:paraId="66A20110" w14:textId="77777777" w:rsidTr="0064536B">
        <w:trPr>
          <w:trHeight w:val="432"/>
        </w:trPr>
        <w:tc>
          <w:tcPr>
            <w:tcW w:w="593" w:type="pct"/>
            <w:shd w:val="clear" w:color="auto" w:fill="auto"/>
            <w:vAlign w:val="center"/>
            <w:hideMark/>
          </w:tcPr>
          <w:p w14:paraId="760CC9A3" w14:textId="77777777" w:rsidR="00891A7F" w:rsidRPr="00B34AD7" w:rsidRDefault="00891A7F" w:rsidP="00B34AD7">
            <w:pPr>
              <w:snapToGrid w:val="0"/>
              <w:spacing w:line="360" w:lineRule="auto"/>
              <w:jc w:val="center"/>
              <w:rPr>
                <w:rFonts w:ascii="Times New Roman" w:eastAsiaTheme="minorEastAsia" w:hAnsi="Times New Roman"/>
                <w:color w:val="000000"/>
              </w:rPr>
            </w:pPr>
            <w:r w:rsidRPr="00B34AD7">
              <w:rPr>
                <w:rFonts w:ascii="Times New Roman" w:eastAsiaTheme="minorEastAsia" w:hAnsi="Times New Roman"/>
                <w:color w:val="000000"/>
              </w:rPr>
              <w:t>2001</w:t>
            </w:r>
          </w:p>
        </w:tc>
        <w:tc>
          <w:tcPr>
            <w:tcW w:w="1629" w:type="pct"/>
            <w:vAlign w:val="center"/>
          </w:tcPr>
          <w:p w14:paraId="63A074D0" w14:textId="77777777" w:rsidR="00891A7F" w:rsidRPr="00B34AD7" w:rsidRDefault="00891A7F" w:rsidP="00B34AD7">
            <w:pPr>
              <w:snapToGrid w:val="0"/>
              <w:spacing w:line="360" w:lineRule="auto"/>
              <w:jc w:val="right"/>
              <w:rPr>
                <w:rFonts w:ascii="Times New Roman" w:eastAsiaTheme="minorEastAsia" w:hAnsi="Times New Roman"/>
              </w:rPr>
            </w:pPr>
            <w:r w:rsidRPr="00B34AD7">
              <w:rPr>
                <w:rFonts w:ascii="Times New Roman" w:eastAsiaTheme="minorEastAsia" w:hAnsi="Times New Roman"/>
              </w:rPr>
              <w:t>1,752,146,000</w:t>
            </w:r>
          </w:p>
          <w:p w14:paraId="1DAE407B" w14:textId="77777777" w:rsidR="00891A7F" w:rsidRPr="00B34AD7" w:rsidRDefault="00891A7F" w:rsidP="00B34AD7">
            <w:pPr>
              <w:snapToGrid w:val="0"/>
              <w:spacing w:line="360" w:lineRule="auto"/>
              <w:jc w:val="right"/>
              <w:rPr>
                <w:rFonts w:ascii="Times New Roman" w:eastAsiaTheme="minorEastAsia" w:hAnsi="Times New Roman"/>
              </w:rPr>
            </w:pPr>
            <w:r w:rsidRPr="00B34AD7">
              <w:rPr>
                <w:rFonts w:ascii="Times New Roman" w:eastAsiaTheme="minorEastAsia" w:hAnsi="Times New Roman"/>
              </w:rPr>
              <w:t xml:space="preserve"> (US$ </w:t>
            </w:r>
            <w:r w:rsidRPr="00B34AD7">
              <w:rPr>
                <w:rFonts w:ascii="Times New Roman" w:eastAsiaTheme="minorEastAsia" w:hAnsi="Times New Roman"/>
                <w:color w:val="000000"/>
              </w:rPr>
              <w:t>58,404,867)</w:t>
            </w:r>
          </w:p>
        </w:tc>
        <w:tc>
          <w:tcPr>
            <w:tcW w:w="1281" w:type="pct"/>
            <w:vAlign w:val="center"/>
          </w:tcPr>
          <w:p w14:paraId="40EC7E42" w14:textId="77777777" w:rsidR="00891A7F" w:rsidRPr="00B34AD7" w:rsidRDefault="00891A7F" w:rsidP="00B34AD7">
            <w:pPr>
              <w:snapToGrid w:val="0"/>
              <w:spacing w:line="360" w:lineRule="auto"/>
              <w:jc w:val="center"/>
              <w:rPr>
                <w:rFonts w:ascii="Times New Roman" w:eastAsiaTheme="minorEastAsia" w:hAnsi="Times New Roman"/>
              </w:rPr>
            </w:pPr>
            <w:r w:rsidRPr="00B34AD7">
              <w:rPr>
                <w:rFonts w:ascii="Times New Roman" w:eastAsiaTheme="minorEastAsia" w:hAnsi="Times New Roman"/>
              </w:rPr>
              <w:t>—</w:t>
            </w:r>
          </w:p>
        </w:tc>
        <w:tc>
          <w:tcPr>
            <w:tcW w:w="1497" w:type="pct"/>
            <w:vAlign w:val="center"/>
          </w:tcPr>
          <w:p w14:paraId="4BB48012" w14:textId="77777777" w:rsidR="00891A7F" w:rsidRPr="00B34AD7" w:rsidRDefault="00891A7F" w:rsidP="00B34AD7">
            <w:pPr>
              <w:snapToGrid w:val="0"/>
              <w:spacing w:line="360" w:lineRule="auto"/>
              <w:jc w:val="center"/>
              <w:rPr>
                <w:rFonts w:ascii="Times New Roman" w:eastAsiaTheme="minorEastAsia" w:hAnsi="Times New Roman"/>
              </w:rPr>
            </w:pPr>
            <w:r w:rsidRPr="00B34AD7">
              <w:rPr>
                <w:rFonts w:ascii="Times New Roman" w:eastAsiaTheme="minorEastAsia" w:hAnsi="Times New Roman"/>
              </w:rPr>
              <w:t>—</w:t>
            </w:r>
          </w:p>
        </w:tc>
      </w:tr>
      <w:tr w:rsidR="00891A7F" w:rsidRPr="00B34AD7" w14:paraId="037556CE" w14:textId="77777777" w:rsidTr="0064536B">
        <w:trPr>
          <w:trHeight w:val="432"/>
        </w:trPr>
        <w:tc>
          <w:tcPr>
            <w:tcW w:w="593" w:type="pct"/>
            <w:shd w:val="clear" w:color="auto" w:fill="auto"/>
            <w:vAlign w:val="center"/>
            <w:hideMark/>
          </w:tcPr>
          <w:p w14:paraId="700FAA70" w14:textId="77777777" w:rsidR="00891A7F" w:rsidRPr="00B34AD7" w:rsidRDefault="00891A7F" w:rsidP="00B34AD7">
            <w:pPr>
              <w:snapToGrid w:val="0"/>
              <w:spacing w:line="360" w:lineRule="auto"/>
              <w:jc w:val="center"/>
              <w:rPr>
                <w:rFonts w:ascii="Times New Roman" w:eastAsiaTheme="minorEastAsia" w:hAnsi="Times New Roman"/>
                <w:color w:val="000000"/>
              </w:rPr>
            </w:pPr>
            <w:r w:rsidRPr="00B34AD7">
              <w:rPr>
                <w:rFonts w:ascii="Times New Roman" w:eastAsiaTheme="minorEastAsia" w:hAnsi="Times New Roman"/>
                <w:color w:val="000000"/>
              </w:rPr>
              <w:t>2005</w:t>
            </w:r>
          </w:p>
        </w:tc>
        <w:tc>
          <w:tcPr>
            <w:tcW w:w="1629" w:type="pct"/>
            <w:vAlign w:val="center"/>
          </w:tcPr>
          <w:p w14:paraId="240A6C8C" w14:textId="77777777" w:rsidR="00891A7F" w:rsidRPr="00B34AD7" w:rsidRDefault="00891A7F" w:rsidP="00B34AD7">
            <w:pPr>
              <w:snapToGrid w:val="0"/>
              <w:spacing w:line="360" w:lineRule="auto"/>
              <w:jc w:val="right"/>
              <w:rPr>
                <w:rFonts w:ascii="Times New Roman" w:eastAsiaTheme="minorEastAsia" w:hAnsi="Times New Roman"/>
              </w:rPr>
            </w:pPr>
            <w:r w:rsidRPr="00B34AD7">
              <w:rPr>
                <w:rFonts w:ascii="Times New Roman" w:eastAsiaTheme="minorEastAsia" w:hAnsi="Times New Roman"/>
              </w:rPr>
              <w:t>2,943,500,000</w:t>
            </w:r>
          </w:p>
          <w:p w14:paraId="3EF2F307" w14:textId="77777777" w:rsidR="00891A7F" w:rsidRPr="00B34AD7" w:rsidRDefault="00891A7F" w:rsidP="00B34AD7">
            <w:pPr>
              <w:snapToGrid w:val="0"/>
              <w:spacing w:line="360" w:lineRule="auto"/>
              <w:jc w:val="right"/>
              <w:rPr>
                <w:rFonts w:ascii="Times New Roman" w:eastAsiaTheme="minorEastAsia" w:hAnsi="Times New Roman"/>
                <w:color w:val="000000"/>
              </w:rPr>
            </w:pPr>
            <w:r w:rsidRPr="00B34AD7">
              <w:rPr>
                <w:rFonts w:ascii="Times New Roman" w:eastAsiaTheme="minorEastAsia" w:hAnsi="Times New Roman"/>
              </w:rPr>
              <w:t xml:space="preserve"> (US$ </w:t>
            </w:r>
            <w:r w:rsidRPr="00B34AD7">
              <w:rPr>
                <w:rFonts w:ascii="Times New Roman" w:eastAsiaTheme="minorEastAsia" w:hAnsi="Times New Roman"/>
                <w:color w:val="000000"/>
              </w:rPr>
              <w:t>98,116,667)</w:t>
            </w:r>
          </w:p>
        </w:tc>
        <w:tc>
          <w:tcPr>
            <w:tcW w:w="1281" w:type="pct"/>
            <w:vAlign w:val="center"/>
          </w:tcPr>
          <w:p w14:paraId="096227EA" w14:textId="77777777" w:rsidR="00891A7F" w:rsidRPr="00B34AD7" w:rsidRDefault="00891A7F" w:rsidP="00B34AD7">
            <w:pPr>
              <w:snapToGrid w:val="0"/>
              <w:spacing w:line="360" w:lineRule="auto"/>
              <w:jc w:val="center"/>
              <w:rPr>
                <w:rFonts w:ascii="Times New Roman" w:eastAsiaTheme="minorEastAsia" w:hAnsi="Times New Roman"/>
                <w:color w:val="000000"/>
              </w:rPr>
            </w:pPr>
            <w:r w:rsidRPr="00B34AD7">
              <w:rPr>
                <w:rFonts w:ascii="Times New Roman" w:eastAsiaTheme="minorEastAsia" w:hAnsi="Times New Roman"/>
              </w:rPr>
              <w:t>—</w:t>
            </w:r>
          </w:p>
        </w:tc>
        <w:tc>
          <w:tcPr>
            <w:tcW w:w="1497" w:type="pct"/>
            <w:vAlign w:val="center"/>
          </w:tcPr>
          <w:p w14:paraId="15A203B8" w14:textId="77777777" w:rsidR="00891A7F" w:rsidRPr="00B34AD7" w:rsidRDefault="00891A7F" w:rsidP="00B34AD7">
            <w:pPr>
              <w:snapToGrid w:val="0"/>
              <w:spacing w:line="360" w:lineRule="auto"/>
              <w:jc w:val="center"/>
              <w:rPr>
                <w:rFonts w:ascii="Times New Roman" w:eastAsiaTheme="minorEastAsia" w:hAnsi="Times New Roman"/>
                <w:color w:val="000000"/>
              </w:rPr>
            </w:pPr>
            <w:r w:rsidRPr="00B34AD7">
              <w:rPr>
                <w:rFonts w:ascii="Times New Roman" w:eastAsiaTheme="minorEastAsia" w:hAnsi="Times New Roman"/>
              </w:rPr>
              <w:t>—</w:t>
            </w:r>
          </w:p>
        </w:tc>
      </w:tr>
      <w:tr w:rsidR="00891A7F" w:rsidRPr="00B34AD7" w14:paraId="4BEEE1B5" w14:textId="77777777" w:rsidTr="0064536B">
        <w:trPr>
          <w:trHeight w:val="432"/>
        </w:trPr>
        <w:tc>
          <w:tcPr>
            <w:tcW w:w="593" w:type="pct"/>
            <w:shd w:val="clear" w:color="auto" w:fill="auto"/>
            <w:vAlign w:val="center"/>
            <w:hideMark/>
          </w:tcPr>
          <w:p w14:paraId="478FCFB6" w14:textId="77777777" w:rsidR="00891A7F" w:rsidRPr="00B34AD7" w:rsidRDefault="00891A7F" w:rsidP="00B34AD7">
            <w:pPr>
              <w:snapToGrid w:val="0"/>
              <w:spacing w:line="360" w:lineRule="auto"/>
              <w:jc w:val="center"/>
              <w:rPr>
                <w:rFonts w:ascii="Times New Roman" w:eastAsiaTheme="minorEastAsia" w:hAnsi="Times New Roman"/>
                <w:color w:val="000000"/>
              </w:rPr>
            </w:pPr>
            <w:r w:rsidRPr="00B34AD7">
              <w:rPr>
                <w:rFonts w:ascii="Times New Roman" w:eastAsiaTheme="minorEastAsia" w:hAnsi="Times New Roman"/>
                <w:color w:val="000000"/>
              </w:rPr>
              <w:t>2010</w:t>
            </w:r>
          </w:p>
        </w:tc>
        <w:tc>
          <w:tcPr>
            <w:tcW w:w="1629" w:type="pct"/>
            <w:vAlign w:val="center"/>
          </w:tcPr>
          <w:p w14:paraId="73205FC4" w14:textId="77777777" w:rsidR="00891A7F" w:rsidRPr="00B34AD7" w:rsidRDefault="00891A7F" w:rsidP="00B34AD7">
            <w:pPr>
              <w:snapToGrid w:val="0"/>
              <w:spacing w:line="360" w:lineRule="auto"/>
              <w:jc w:val="right"/>
              <w:rPr>
                <w:rFonts w:ascii="Times New Roman" w:eastAsiaTheme="minorEastAsia" w:hAnsi="Times New Roman"/>
              </w:rPr>
            </w:pPr>
            <w:r w:rsidRPr="00B34AD7">
              <w:rPr>
                <w:rFonts w:ascii="Times New Roman" w:eastAsiaTheme="minorEastAsia" w:hAnsi="Times New Roman"/>
              </w:rPr>
              <w:t>4,867,475,000</w:t>
            </w:r>
          </w:p>
          <w:p w14:paraId="3C06DC90" w14:textId="77777777" w:rsidR="00891A7F" w:rsidRPr="00B34AD7" w:rsidRDefault="00891A7F" w:rsidP="00B34AD7">
            <w:pPr>
              <w:snapToGrid w:val="0"/>
              <w:spacing w:line="360" w:lineRule="auto"/>
              <w:jc w:val="right"/>
              <w:rPr>
                <w:rFonts w:ascii="Times New Roman" w:eastAsiaTheme="minorEastAsia" w:hAnsi="Times New Roman"/>
                <w:color w:val="000000"/>
              </w:rPr>
            </w:pPr>
            <w:r w:rsidRPr="00B34AD7">
              <w:rPr>
                <w:rFonts w:ascii="Times New Roman" w:eastAsiaTheme="minorEastAsia" w:hAnsi="Times New Roman"/>
              </w:rPr>
              <w:t xml:space="preserve"> (US$ </w:t>
            </w:r>
            <w:r w:rsidRPr="00B34AD7">
              <w:rPr>
                <w:rFonts w:ascii="Times New Roman" w:eastAsiaTheme="minorEastAsia" w:hAnsi="Times New Roman"/>
                <w:color w:val="000000"/>
              </w:rPr>
              <w:t>162,249,167)</w:t>
            </w:r>
          </w:p>
        </w:tc>
        <w:tc>
          <w:tcPr>
            <w:tcW w:w="1281" w:type="pct"/>
            <w:vAlign w:val="center"/>
          </w:tcPr>
          <w:p w14:paraId="6E484B9D" w14:textId="77777777" w:rsidR="00891A7F" w:rsidRPr="00B34AD7" w:rsidRDefault="00891A7F" w:rsidP="00B34AD7">
            <w:pPr>
              <w:snapToGrid w:val="0"/>
              <w:spacing w:line="360" w:lineRule="auto"/>
              <w:jc w:val="center"/>
              <w:rPr>
                <w:rFonts w:ascii="Times New Roman" w:eastAsiaTheme="minorEastAsia" w:hAnsi="Times New Roman"/>
                <w:color w:val="000000"/>
              </w:rPr>
            </w:pPr>
            <w:r w:rsidRPr="00B34AD7">
              <w:rPr>
                <w:rFonts w:ascii="Times New Roman" w:eastAsiaTheme="minorEastAsia" w:hAnsi="Times New Roman"/>
              </w:rPr>
              <w:t>—</w:t>
            </w:r>
          </w:p>
        </w:tc>
        <w:tc>
          <w:tcPr>
            <w:tcW w:w="1497" w:type="pct"/>
            <w:vAlign w:val="center"/>
          </w:tcPr>
          <w:p w14:paraId="6689B4ED" w14:textId="77777777" w:rsidR="00891A7F" w:rsidRPr="00B34AD7" w:rsidRDefault="00891A7F" w:rsidP="00B34AD7">
            <w:pPr>
              <w:snapToGrid w:val="0"/>
              <w:spacing w:line="360" w:lineRule="auto"/>
              <w:jc w:val="center"/>
              <w:rPr>
                <w:rFonts w:ascii="Times New Roman" w:eastAsiaTheme="minorEastAsia" w:hAnsi="Times New Roman"/>
                <w:color w:val="000000"/>
              </w:rPr>
            </w:pPr>
            <w:r w:rsidRPr="00B34AD7">
              <w:rPr>
                <w:rFonts w:ascii="Times New Roman" w:eastAsiaTheme="minorEastAsia" w:hAnsi="Times New Roman"/>
              </w:rPr>
              <w:t>—</w:t>
            </w:r>
          </w:p>
        </w:tc>
      </w:tr>
      <w:tr w:rsidR="00891A7F" w:rsidRPr="00B34AD7" w14:paraId="7921D6A3" w14:textId="77777777" w:rsidTr="0064536B">
        <w:trPr>
          <w:trHeight w:val="432"/>
        </w:trPr>
        <w:tc>
          <w:tcPr>
            <w:tcW w:w="593" w:type="pct"/>
            <w:shd w:val="clear" w:color="auto" w:fill="auto"/>
            <w:vAlign w:val="center"/>
            <w:hideMark/>
          </w:tcPr>
          <w:p w14:paraId="2655AF07" w14:textId="77777777" w:rsidR="00891A7F" w:rsidRPr="00B34AD7" w:rsidRDefault="00891A7F" w:rsidP="00B34AD7">
            <w:pPr>
              <w:snapToGrid w:val="0"/>
              <w:spacing w:line="360" w:lineRule="auto"/>
              <w:jc w:val="center"/>
              <w:rPr>
                <w:rFonts w:ascii="Times New Roman" w:eastAsiaTheme="minorEastAsia" w:hAnsi="Times New Roman"/>
                <w:color w:val="000000"/>
              </w:rPr>
            </w:pPr>
            <w:r w:rsidRPr="00B34AD7">
              <w:rPr>
                <w:rFonts w:ascii="Times New Roman" w:eastAsiaTheme="minorEastAsia" w:hAnsi="Times New Roman"/>
                <w:color w:val="000000"/>
              </w:rPr>
              <w:t>2015</w:t>
            </w:r>
          </w:p>
        </w:tc>
        <w:tc>
          <w:tcPr>
            <w:tcW w:w="1629" w:type="pct"/>
            <w:vAlign w:val="center"/>
          </w:tcPr>
          <w:p w14:paraId="402863F4" w14:textId="77777777" w:rsidR="00891A7F" w:rsidRPr="00B34AD7" w:rsidRDefault="00891A7F" w:rsidP="00B34AD7">
            <w:pPr>
              <w:snapToGrid w:val="0"/>
              <w:spacing w:line="360" w:lineRule="auto"/>
              <w:jc w:val="right"/>
              <w:rPr>
                <w:rFonts w:ascii="Times New Roman" w:eastAsiaTheme="minorEastAsia" w:hAnsi="Times New Roman"/>
              </w:rPr>
            </w:pPr>
            <w:r w:rsidRPr="00B34AD7">
              <w:rPr>
                <w:rFonts w:ascii="Times New Roman" w:eastAsiaTheme="minorEastAsia" w:hAnsi="Times New Roman"/>
              </w:rPr>
              <w:t>7,327,790,000</w:t>
            </w:r>
          </w:p>
          <w:p w14:paraId="688F5B42" w14:textId="77777777" w:rsidR="00891A7F" w:rsidRPr="00B34AD7" w:rsidRDefault="00891A7F" w:rsidP="00B34AD7">
            <w:pPr>
              <w:snapToGrid w:val="0"/>
              <w:spacing w:line="360" w:lineRule="auto"/>
              <w:jc w:val="right"/>
              <w:rPr>
                <w:rFonts w:ascii="Times New Roman" w:eastAsiaTheme="minorEastAsia" w:hAnsi="Times New Roman"/>
                <w:color w:val="000000"/>
              </w:rPr>
            </w:pPr>
            <w:r w:rsidRPr="00B34AD7">
              <w:rPr>
                <w:rFonts w:ascii="Times New Roman" w:eastAsiaTheme="minorEastAsia" w:hAnsi="Times New Roman"/>
              </w:rPr>
              <w:t xml:space="preserve"> (US$ </w:t>
            </w:r>
            <w:r w:rsidRPr="00B34AD7">
              <w:rPr>
                <w:rFonts w:ascii="Times New Roman" w:eastAsiaTheme="minorEastAsia" w:hAnsi="Times New Roman"/>
                <w:color w:val="000000"/>
              </w:rPr>
              <w:t>244,259,667)</w:t>
            </w:r>
          </w:p>
        </w:tc>
        <w:tc>
          <w:tcPr>
            <w:tcW w:w="1281" w:type="pct"/>
            <w:vAlign w:val="center"/>
          </w:tcPr>
          <w:p w14:paraId="5EACE817" w14:textId="77777777" w:rsidR="00891A7F" w:rsidRPr="00B34AD7" w:rsidRDefault="00891A7F" w:rsidP="00B34AD7">
            <w:pPr>
              <w:snapToGrid w:val="0"/>
              <w:spacing w:line="360" w:lineRule="auto"/>
              <w:jc w:val="right"/>
              <w:rPr>
                <w:rFonts w:ascii="Times New Roman" w:eastAsiaTheme="minorEastAsia" w:hAnsi="Times New Roman"/>
              </w:rPr>
            </w:pPr>
            <w:r w:rsidRPr="00B34AD7">
              <w:rPr>
                <w:rFonts w:ascii="Times New Roman" w:eastAsiaTheme="minorEastAsia" w:hAnsi="Times New Roman"/>
              </w:rPr>
              <w:t>26,945,900</w:t>
            </w:r>
          </w:p>
          <w:p w14:paraId="2A509086" w14:textId="77777777" w:rsidR="00891A7F" w:rsidRPr="00B34AD7" w:rsidRDefault="00891A7F" w:rsidP="00B34AD7">
            <w:pPr>
              <w:snapToGrid w:val="0"/>
              <w:spacing w:line="360" w:lineRule="auto"/>
              <w:jc w:val="right"/>
              <w:rPr>
                <w:rFonts w:ascii="Times New Roman" w:eastAsiaTheme="minorEastAsia" w:hAnsi="Times New Roman"/>
                <w:color w:val="000000"/>
              </w:rPr>
            </w:pPr>
            <w:r w:rsidRPr="00B34AD7">
              <w:rPr>
                <w:rFonts w:ascii="Times New Roman" w:eastAsiaTheme="minorEastAsia" w:hAnsi="Times New Roman"/>
              </w:rPr>
              <w:t xml:space="preserve">(US$ </w:t>
            </w:r>
            <w:r w:rsidRPr="00B34AD7">
              <w:rPr>
                <w:rFonts w:ascii="Times New Roman" w:eastAsiaTheme="minorEastAsia" w:hAnsi="Times New Roman"/>
                <w:color w:val="000000"/>
              </w:rPr>
              <w:t>898,197)</w:t>
            </w:r>
          </w:p>
        </w:tc>
        <w:tc>
          <w:tcPr>
            <w:tcW w:w="1497" w:type="pct"/>
            <w:vAlign w:val="center"/>
          </w:tcPr>
          <w:p w14:paraId="6FC53A2C" w14:textId="77777777" w:rsidR="00891A7F" w:rsidRPr="00B34AD7" w:rsidRDefault="00891A7F" w:rsidP="00B34AD7">
            <w:pPr>
              <w:snapToGrid w:val="0"/>
              <w:spacing w:line="360" w:lineRule="auto"/>
              <w:jc w:val="right"/>
              <w:rPr>
                <w:rFonts w:ascii="Times New Roman" w:eastAsiaTheme="minorEastAsia" w:hAnsi="Times New Roman"/>
              </w:rPr>
            </w:pPr>
            <w:r w:rsidRPr="00B34AD7">
              <w:rPr>
                <w:rFonts w:ascii="Times New Roman" w:eastAsiaTheme="minorEastAsia" w:hAnsi="Times New Roman"/>
              </w:rPr>
              <w:t>23,748,000</w:t>
            </w:r>
          </w:p>
          <w:p w14:paraId="7C558D7C" w14:textId="77777777" w:rsidR="00891A7F" w:rsidRPr="00B34AD7" w:rsidRDefault="00891A7F" w:rsidP="00B34AD7">
            <w:pPr>
              <w:snapToGrid w:val="0"/>
              <w:spacing w:line="360" w:lineRule="auto"/>
              <w:jc w:val="right"/>
              <w:rPr>
                <w:rFonts w:ascii="Times New Roman" w:eastAsiaTheme="minorEastAsia" w:hAnsi="Times New Roman"/>
                <w:color w:val="000000"/>
              </w:rPr>
            </w:pPr>
            <w:r w:rsidRPr="00B34AD7">
              <w:rPr>
                <w:rFonts w:ascii="Times New Roman" w:eastAsiaTheme="minorEastAsia" w:hAnsi="Times New Roman"/>
              </w:rPr>
              <w:t xml:space="preserve">(US$ </w:t>
            </w:r>
            <w:r w:rsidRPr="00B34AD7">
              <w:rPr>
                <w:rFonts w:ascii="Times New Roman" w:eastAsiaTheme="minorEastAsia" w:hAnsi="Times New Roman"/>
                <w:color w:val="000000"/>
              </w:rPr>
              <w:t>791,600)</w:t>
            </w:r>
          </w:p>
        </w:tc>
      </w:tr>
      <w:tr w:rsidR="00891A7F" w:rsidRPr="00B34AD7" w14:paraId="7B64A351" w14:textId="77777777" w:rsidTr="0064536B">
        <w:trPr>
          <w:trHeight w:val="1167"/>
        </w:trPr>
        <w:tc>
          <w:tcPr>
            <w:tcW w:w="593" w:type="pct"/>
            <w:shd w:val="clear" w:color="auto" w:fill="auto"/>
            <w:vAlign w:val="center"/>
          </w:tcPr>
          <w:p w14:paraId="22343084" w14:textId="77777777" w:rsidR="00891A7F" w:rsidRPr="00B34AD7" w:rsidRDefault="00891A7F" w:rsidP="00B34AD7">
            <w:pPr>
              <w:snapToGrid w:val="0"/>
              <w:spacing w:line="360" w:lineRule="auto"/>
              <w:jc w:val="center"/>
              <w:rPr>
                <w:rFonts w:ascii="Times New Roman" w:eastAsiaTheme="minorEastAsia" w:hAnsi="Times New Roman"/>
              </w:rPr>
            </w:pPr>
            <w:r w:rsidRPr="00B34AD7">
              <w:rPr>
                <w:rFonts w:ascii="Times New Roman" w:eastAsiaTheme="minorEastAsia" w:hAnsi="Times New Roman"/>
                <w:color w:val="000000"/>
              </w:rPr>
              <w:t>備註</w:t>
            </w:r>
          </w:p>
        </w:tc>
        <w:tc>
          <w:tcPr>
            <w:tcW w:w="4407" w:type="pct"/>
            <w:gridSpan w:val="3"/>
            <w:shd w:val="clear" w:color="auto" w:fill="auto"/>
            <w:vAlign w:val="center"/>
          </w:tcPr>
          <w:p w14:paraId="4735F0D3" w14:textId="77777777" w:rsidR="00891A7F" w:rsidRPr="00B34AD7" w:rsidRDefault="00891A7F" w:rsidP="00B34AD7">
            <w:pPr>
              <w:snapToGrid w:val="0"/>
              <w:spacing w:line="360" w:lineRule="auto"/>
              <w:jc w:val="both"/>
              <w:rPr>
                <w:rFonts w:ascii="Times New Roman" w:eastAsiaTheme="minorEastAsia" w:hAnsi="Times New Roman"/>
              </w:rPr>
            </w:pPr>
            <w:r w:rsidRPr="00B34AD7">
              <w:rPr>
                <w:rFonts w:ascii="Times New Roman" w:eastAsiaTheme="minorEastAsia" w:hAnsi="Times New Roman"/>
                <w:color w:val="000000"/>
              </w:rPr>
              <w:t>以經費預算計算，</w:t>
            </w:r>
            <w:r w:rsidRPr="00B34AD7">
              <w:rPr>
                <w:rFonts w:ascii="Times New Roman" w:eastAsiaTheme="minorEastAsia" w:hAnsi="Times New Roman"/>
              </w:rPr>
              <w:t>住宿教養經費為社區居住的</w:t>
            </w:r>
            <w:r w:rsidRPr="00B34AD7">
              <w:rPr>
                <w:rFonts w:ascii="Times New Roman" w:eastAsiaTheme="minorEastAsia" w:hAnsi="Times New Roman"/>
              </w:rPr>
              <w:t>271.9</w:t>
            </w:r>
            <w:r w:rsidRPr="00B34AD7">
              <w:rPr>
                <w:rFonts w:ascii="Times New Roman" w:eastAsiaTheme="minorEastAsia" w:hAnsi="Times New Roman"/>
              </w:rPr>
              <w:t>倍，為自立生支持性服務的</w:t>
            </w:r>
            <w:proofErr w:type="gramStart"/>
            <w:r w:rsidRPr="00B34AD7">
              <w:rPr>
                <w:rFonts w:ascii="Times New Roman" w:eastAsiaTheme="minorEastAsia" w:hAnsi="Times New Roman"/>
              </w:rPr>
              <w:t>的</w:t>
            </w:r>
            <w:proofErr w:type="gramEnd"/>
            <w:r w:rsidRPr="00B34AD7">
              <w:rPr>
                <w:rFonts w:ascii="Times New Roman" w:eastAsiaTheme="minorEastAsia" w:hAnsi="Times New Roman"/>
              </w:rPr>
              <w:t>308.6</w:t>
            </w:r>
            <w:r w:rsidRPr="00B34AD7">
              <w:rPr>
                <w:rFonts w:ascii="Times New Roman" w:eastAsiaTheme="minorEastAsia" w:hAnsi="Times New Roman"/>
              </w:rPr>
              <w:t>倍。住宿教養經費也持續成長中，</w:t>
            </w:r>
            <w:r w:rsidRPr="00B34AD7">
              <w:rPr>
                <w:rFonts w:ascii="Times New Roman" w:eastAsiaTheme="minorEastAsia" w:hAnsi="Times New Roman"/>
              </w:rPr>
              <w:t>2015</w:t>
            </w:r>
            <w:r w:rsidRPr="00B34AD7">
              <w:rPr>
                <w:rFonts w:ascii="Times New Roman" w:eastAsiaTheme="minorEastAsia" w:hAnsi="Times New Roman"/>
              </w:rPr>
              <w:t>年相較</w:t>
            </w:r>
            <w:r w:rsidRPr="00B34AD7">
              <w:rPr>
                <w:rFonts w:ascii="Times New Roman" w:eastAsiaTheme="minorEastAsia" w:hAnsi="Times New Roman"/>
              </w:rPr>
              <w:t>2010</w:t>
            </w:r>
            <w:r w:rsidRPr="00B34AD7">
              <w:rPr>
                <w:rFonts w:ascii="Times New Roman" w:eastAsiaTheme="minorEastAsia" w:hAnsi="Times New Roman"/>
              </w:rPr>
              <w:t>年的預算成長近兩</w:t>
            </w:r>
            <w:proofErr w:type="gramStart"/>
            <w:r w:rsidRPr="00B34AD7">
              <w:rPr>
                <w:rFonts w:ascii="Times New Roman" w:eastAsiaTheme="minorEastAsia" w:hAnsi="Times New Roman"/>
              </w:rPr>
              <w:t>倍</w:t>
            </w:r>
            <w:proofErr w:type="gramEnd"/>
            <w:r w:rsidRPr="00B34AD7">
              <w:rPr>
                <w:rFonts w:ascii="Times New Roman" w:eastAsiaTheme="minorEastAsia" w:hAnsi="Times New Roman"/>
              </w:rPr>
              <w:t>。</w:t>
            </w:r>
            <w:r w:rsidRPr="00B34AD7">
              <w:rPr>
                <w:rFonts w:ascii="Times New Roman" w:eastAsiaTheme="minorEastAsia" w:hAnsi="Times New Roman"/>
              </w:rPr>
              <w:t>(budget for institution =271.9 times of the budget for community living and 308.6 times of the budget for IL support services</w:t>
            </w:r>
          </w:p>
        </w:tc>
      </w:tr>
    </w:tbl>
    <w:p w14:paraId="5EDA645E" w14:textId="77777777" w:rsidR="00891A7F" w:rsidRPr="00B34AD7" w:rsidRDefault="00891A7F" w:rsidP="00B34AD7">
      <w:pPr>
        <w:snapToGrid w:val="0"/>
        <w:spacing w:line="360" w:lineRule="auto"/>
        <w:rPr>
          <w:rFonts w:ascii="Times New Roman" w:eastAsiaTheme="minorEastAsia" w:hAnsi="Times New Roman"/>
        </w:rPr>
      </w:pPr>
      <w:r w:rsidRPr="00B34AD7">
        <w:rPr>
          <w:rFonts w:ascii="Times New Roman" w:eastAsiaTheme="minorEastAsia" w:hAnsi="Times New Roman"/>
        </w:rPr>
        <w:t>整理</w:t>
      </w:r>
      <w:proofErr w:type="gramStart"/>
      <w:r w:rsidRPr="00B34AD7">
        <w:rPr>
          <w:rFonts w:ascii="Times New Roman" w:eastAsiaTheme="minorEastAsia" w:hAnsi="Times New Roman"/>
        </w:rPr>
        <w:t>自</w:t>
      </w:r>
      <w:proofErr w:type="gramEnd"/>
      <w:r w:rsidRPr="00B34AD7">
        <w:rPr>
          <w:rFonts w:ascii="Times New Roman" w:eastAsiaTheme="minorEastAsia" w:hAnsi="Times New Roman"/>
        </w:rPr>
        <w:t>：衛生福利部統計處「身心障礙者生活、輔助器具及日間照顧及住宿式照顧補助」、財團法人平安社會福利慈善事業基金會</w:t>
      </w:r>
      <w:r w:rsidRPr="00B34AD7">
        <w:rPr>
          <w:rFonts w:ascii="Times New Roman" w:eastAsiaTheme="minorEastAsia" w:hAnsi="Times New Roman"/>
        </w:rPr>
        <w:t xml:space="preserve"> (2016.5)</w:t>
      </w:r>
    </w:p>
    <w:p w14:paraId="7B49536B" w14:textId="77777777" w:rsidR="00891A7F" w:rsidRPr="00B34AD7" w:rsidRDefault="00891A7F" w:rsidP="00B34AD7">
      <w:pPr>
        <w:snapToGrid w:val="0"/>
        <w:spacing w:line="360" w:lineRule="auto"/>
        <w:rPr>
          <w:rFonts w:ascii="Times New Roman" w:eastAsiaTheme="minorEastAsia" w:hAnsi="Times New Roman"/>
        </w:rPr>
      </w:pPr>
    </w:p>
    <w:p w14:paraId="471237F1" w14:textId="77777777" w:rsidR="00891A7F" w:rsidRPr="00B34AD7" w:rsidRDefault="00891A7F" w:rsidP="00B34AD7">
      <w:pPr>
        <w:snapToGrid w:val="0"/>
        <w:spacing w:line="360" w:lineRule="auto"/>
        <w:rPr>
          <w:rFonts w:ascii="Times New Roman" w:eastAsiaTheme="minorEastAsia" w:hAnsi="Times New Roman"/>
        </w:rPr>
      </w:pPr>
      <w:bookmarkStart w:id="0" w:name="_GoBack"/>
      <w:r w:rsidRPr="00B34AD7">
        <w:rPr>
          <w:rFonts w:ascii="Times New Roman" w:eastAsiaTheme="minorEastAsia" w:hAnsi="Times New Roman"/>
          <w:noProof/>
        </w:rPr>
        <w:lastRenderedPageBreak/>
        <w:drawing>
          <wp:inline distT="0" distB="0" distL="0" distR="0" wp14:anchorId="6E4E3A00" wp14:editId="401BB13B">
            <wp:extent cx="5727700" cy="6357118"/>
            <wp:effectExtent l="0" t="0" r="6350" b="5715"/>
            <wp:docPr id="2" name="圖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bookmarkEnd w:id="0"/>
    </w:p>
    <w:p w14:paraId="6F2AE105" w14:textId="77777777" w:rsidR="00D84BAC" w:rsidRPr="00B34AD7" w:rsidRDefault="00D84BAC" w:rsidP="00B34AD7">
      <w:pPr>
        <w:snapToGrid w:val="0"/>
        <w:spacing w:line="360" w:lineRule="auto"/>
        <w:rPr>
          <w:rFonts w:ascii="Times New Roman" w:eastAsiaTheme="minorEastAsia" w:hAnsi="Times New Roman"/>
        </w:rPr>
        <w:sectPr w:rsidR="00D84BAC" w:rsidRPr="00B34AD7" w:rsidSect="0064536B">
          <w:pgSz w:w="16840" w:h="11900" w:orient="landscape"/>
          <w:pgMar w:top="1440" w:right="1440" w:bottom="1440" w:left="1440" w:header="708" w:footer="708" w:gutter="0"/>
          <w:cols w:space="708"/>
          <w:docGrid w:linePitch="360"/>
        </w:sectPr>
      </w:pPr>
    </w:p>
    <w:p w14:paraId="08A8C151" w14:textId="656561F4" w:rsidR="00891A7F" w:rsidRPr="00B34AD7" w:rsidRDefault="00891A7F" w:rsidP="00B34AD7">
      <w:pPr>
        <w:snapToGrid w:val="0"/>
        <w:spacing w:line="360" w:lineRule="auto"/>
        <w:rPr>
          <w:rFonts w:ascii="Times New Roman" w:eastAsiaTheme="minorEastAsia" w:hAnsi="Times New Roman"/>
        </w:rPr>
      </w:pPr>
      <w:r w:rsidRPr="00B34AD7">
        <w:rPr>
          <w:rFonts w:ascii="Times New Roman" w:eastAsiaTheme="minorEastAsia" w:hAnsi="Times New Roman"/>
        </w:rPr>
        <w:lastRenderedPageBreak/>
        <w:t>附件資料</w:t>
      </w:r>
    </w:p>
    <w:p w14:paraId="035D88F5" w14:textId="7D6BA7DA" w:rsidR="00891A7F" w:rsidRPr="00224565" w:rsidRDefault="00891A7F" w:rsidP="00B34AD7">
      <w:pPr>
        <w:snapToGrid w:val="0"/>
        <w:spacing w:line="360" w:lineRule="auto"/>
        <w:rPr>
          <w:rFonts w:ascii="Times New Roman" w:eastAsiaTheme="minorEastAsia" w:hAnsi="Times New Roman"/>
          <w:u w:val="single"/>
        </w:rPr>
      </w:pPr>
      <w:r w:rsidRPr="00B34AD7">
        <w:rPr>
          <w:rFonts w:ascii="Times New Roman" w:eastAsiaTheme="minorEastAsia" w:hAnsi="Times New Roman"/>
          <w:u w:val="single"/>
        </w:rPr>
        <w:t>一、</w:t>
      </w:r>
      <w:r w:rsidRPr="00B34AD7">
        <w:rPr>
          <w:rFonts w:ascii="Times New Roman" w:eastAsiaTheme="minorEastAsia" w:hAnsi="Times New Roman"/>
          <w:u w:val="single"/>
        </w:rPr>
        <w:t>CRPD</w:t>
      </w:r>
      <w:r w:rsidRPr="00B34AD7">
        <w:rPr>
          <w:rFonts w:ascii="Times New Roman" w:eastAsiaTheme="minorEastAsia" w:hAnsi="Times New Roman"/>
          <w:u w:val="single"/>
        </w:rPr>
        <w:t>國家報告書</w:t>
      </w:r>
    </w:p>
    <w:p w14:paraId="365BDBC6" w14:textId="77777777" w:rsidR="00891A7F" w:rsidRPr="00B34AD7" w:rsidRDefault="00891A7F" w:rsidP="00B34AD7">
      <w:pPr>
        <w:snapToGrid w:val="0"/>
        <w:spacing w:line="360" w:lineRule="auto"/>
        <w:jc w:val="center"/>
        <w:rPr>
          <w:rFonts w:ascii="Times New Roman" w:eastAsiaTheme="minorEastAsia" w:hAnsi="Times New Roman"/>
        </w:rPr>
      </w:pPr>
      <w:r w:rsidRPr="00B34AD7">
        <w:rPr>
          <w:rFonts w:ascii="Times New Roman" w:eastAsiaTheme="minorEastAsia" w:hAnsi="Times New Roman"/>
        </w:rPr>
        <w:t>表</w:t>
      </w:r>
      <w:r w:rsidRPr="00B34AD7">
        <w:rPr>
          <w:rFonts w:ascii="Times New Roman" w:eastAsiaTheme="minorEastAsia" w:hAnsi="Times New Roman"/>
        </w:rPr>
        <w:t xml:space="preserve">19.1 </w:t>
      </w:r>
      <w:r w:rsidRPr="00B34AD7">
        <w:rPr>
          <w:rFonts w:ascii="Times New Roman" w:eastAsiaTheme="minorEastAsia" w:hAnsi="Times New Roman"/>
        </w:rPr>
        <w:t>社區居住服務歷年成效</w:t>
      </w:r>
    </w:p>
    <w:p w14:paraId="7D0AFA51" w14:textId="77777777" w:rsidR="00891A7F" w:rsidRPr="00B34AD7" w:rsidRDefault="00891A7F" w:rsidP="00B34AD7">
      <w:pPr>
        <w:snapToGrid w:val="0"/>
        <w:spacing w:line="360" w:lineRule="auto"/>
        <w:rPr>
          <w:rFonts w:ascii="Times New Roman" w:eastAsiaTheme="minorEastAsia" w:hAnsi="Times New Roman"/>
        </w:rPr>
      </w:pPr>
      <w:r w:rsidRPr="00B34AD7">
        <w:rPr>
          <w:rFonts w:ascii="Times New Roman" w:eastAsiaTheme="minorEastAsia" w:hAnsi="Times New Roman"/>
        </w:rPr>
        <w:t>單位：件；元；人數</w:t>
      </w:r>
    </w:p>
    <w:tbl>
      <w:tblPr>
        <w:tblStyle w:val="a4"/>
        <w:tblW w:w="0" w:type="auto"/>
        <w:tblLook w:val="04A0" w:firstRow="1" w:lastRow="0" w:firstColumn="1" w:lastColumn="0" w:noHBand="0" w:noVBand="1"/>
      </w:tblPr>
      <w:tblGrid>
        <w:gridCol w:w="2090"/>
        <w:gridCol w:w="2090"/>
        <w:gridCol w:w="2091"/>
        <w:gridCol w:w="2091"/>
      </w:tblGrid>
      <w:tr w:rsidR="00891A7F" w:rsidRPr="00B34AD7" w14:paraId="150EE99E" w14:textId="77777777" w:rsidTr="0064536B">
        <w:tc>
          <w:tcPr>
            <w:tcW w:w="2090" w:type="dxa"/>
          </w:tcPr>
          <w:p w14:paraId="2931E8E4" w14:textId="77777777" w:rsidR="00891A7F" w:rsidRPr="00B34AD7" w:rsidRDefault="00891A7F" w:rsidP="00B34AD7">
            <w:pPr>
              <w:snapToGrid w:val="0"/>
              <w:spacing w:line="360" w:lineRule="auto"/>
              <w:jc w:val="center"/>
              <w:rPr>
                <w:rFonts w:ascii="Times New Roman" w:eastAsiaTheme="minorEastAsia" w:hAnsi="Times New Roman"/>
              </w:rPr>
            </w:pPr>
            <w:proofErr w:type="gramStart"/>
            <w:r w:rsidRPr="00B34AD7">
              <w:rPr>
                <w:rFonts w:ascii="Times New Roman" w:eastAsiaTheme="minorEastAsia" w:hAnsi="Times New Roman"/>
              </w:rPr>
              <w:t>年別</w:t>
            </w:r>
            <w:proofErr w:type="gramEnd"/>
          </w:p>
        </w:tc>
        <w:tc>
          <w:tcPr>
            <w:tcW w:w="2090" w:type="dxa"/>
          </w:tcPr>
          <w:p w14:paraId="7AC04938" w14:textId="77777777" w:rsidR="00891A7F" w:rsidRPr="00B34AD7" w:rsidRDefault="00891A7F" w:rsidP="00B34AD7">
            <w:pPr>
              <w:snapToGrid w:val="0"/>
              <w:spacing w:line="360" w:lineRule="auto"/>
              <w:jc w:val="center"/>
              <w:rPr>
                <w:rFonts w:ascii="Times New Roman" w:eastAsiaTheme="minorEastAsia" w:hAnsi="Times New Roman"/>
              </w:rPr>
            </w:pPr>
            <w:r w:rsidRPr="00B34AD7">
              <w:rPr>
                <w:rFonts w:ascii="Times New Roman" w:eastAsiaTheme="minorEastAsia" w:hAnsi="Times New Roman"/>
              </w:rPr>
              <w:t>補助案件數</w:t>
            </w:r>
          </w:p>
        </w:tc>
        <w:tc>
          <w:tcPr>
            <w:tcW w:w="2091" w:type="dxa"/>
          </w:tcPr>
          <w:p w14:paraId="3DC5D3BE" w14:textId="77777777" w:rsidR="00891A7F" w:rsidRPr="00B34AD7" w:rsidRDefault="00891A7F" w:rsidP="00B34AD7">
            <w:pPr>
              <w:snapToGrid w:val="0"/>
              <w:spacing w:line="360" w:lineRule="auto"/>
              <w:jc w:val="center"/>
              <w:rPr>
                <w:rFonts w:ascii="Times New Roman" w:eastAsiaTheme="minorEastAsia" w:hAnsi="Times New Roman"/>
              </w:rPr>
            </w:pPr>
            <w:r w:rsidRPr="00B34AD7">
              <w:rPr>
                <w:rFonts w:ascii="Times New Roman" w:eastAsiaTheme="minorEastAsia" w:hAnsi="Times New Roman"/>
              </w:rPr>
              <w:t>補助總經費</w:t>
            </w:r>
          </w:p>
        </w:tc>
        <w:tc>
          <w:tcPr>
            <w:tcW w:w="2091" w:type="dxa"/>
          </w:tcPr>
          <w:p w14:paraId="6958F72A" w14:textId="77777777" w:rsidR="00891A7F" w:rsidRPr="00B34AD7" w:rsidRDefault="00891A7F" w:rsidP="00B34AD7">
            <w:pPr>
              <w:snapToGrid w:val="0"/>
              <w:spacing w:line="360" w:lineRule="auto"/>
              <w:jc w:val="center"/>
              <w:rPr>
                <w:rFonts w:ascii="Times New Roman" w:eastAsiaTheme="minorEastAsia" w:hAnsi="Times New Roman"/>
              </w:rPr>
            </w:pPr>
            <w:r w:rsidRPr="00B34AD7">
              <w:rPr>
                <w:rFonts w:ascii="Times New Roman" w:eastAsiaTheme="minorEastAsia" w:hAnsi="Times New Roman"/>
              </w:rPr>
              <w:t>受益人數</w:t>
            </w:r>
          </w:p>
        </w:tc>
      </w:tr>
      <w:tr w:rsidR="00891A7F" w:rsidRPr="00B34AD7" w14:paraId="5D6CF944" w14:textId="77777777" w:rsidTr="0064536B">
        <w:tc>
          <w:tcPr>
            <w:tcW w:w="2090" w:type="dxa"/>
          </w:tcPr>
          <w:p w14:paraId="78250054" w14:textId="77777777" w:rsidR="00891A7F" w:rsidRPr="00B34AD7" w:rsidRDefault="00891A7F" w:rsidP="00B34AD7">
            <w:pPr>
              <w:snapToGrid w:val="0"/>
              <w:spacing w:line="360" w:lineRule="auto"/>
              <w:jc w:val="center"/>
              <w:rPr>
                <w:rFonts w:ascii="Times New Roman" w:eastAsiaTheme="minorEastAsia" w:hAnsi="Times New Roman"/>
              </w:rPr>
            </w:pPr>
            <w:r w:rsidRPr="00B34AD7">
              <w:rPr>
                <w:rFonts w:ascii="Times New Roman" w:eastAsiaTheme="minorEastAsia" w:hAnsi="Times New Roman"/>
              </w:rPr>
              <w:t>2011</w:t>
            </w:r>
          </w:p>
        </w:tc>
        <w:tc>
          <w:tcPr>
            <w:tcW w:w="2090" w:type="dxa"/>
          </w:tcPr>
          <w:p w14:paraId="3E8A7D9E" w14:textId="77777777" w:rsidR="00891A7F" w:rsidRPr="00B34AD7" w:rsidRDefault="00891A7F" w:rsidP="00B34AD7">
            <w:pPr>
              <w:snapToGrid w:val="0"/>
              <w:spacing w:line="360" w:lineRule="auto"/>
              <w:jc w:val="center"/>
              <w:rPr>
                <w:rFonts w:ascii="Times New Roman" w:eastAsiaTheme="minorEastAsia" w:hAnsi="Times New Roman"/>
              </w:rPr>
            </w:pPr>
            <w:r w:rsidRPr="00B34AD7">
              <w:rPr>
                <w:rFonts w:ascii="Times New Roman" w:eastAsiaTheme="minorEastAsia" w:hAnsi="Times New Roman"/>
              </w:rPr>
              <w:t>32</w:t>
            </w:r>
          </w:p>
        </w:tc>
        <w:tc>
          <w:tcPr>
            <w:tcW w:w="2091" w:type="dxa"/>
          </w:tcPr>
          <w:p w14:paraId="6201EDD7" w14:textId="77777777" w:rsidR="00891A7F" w:rsidRPr="00B34AD7" w:rsidRDefault="00891A7F" w:rsidP="00B34AD7">
            <w:pPr>
              <w:snapToGrid w:val="0"/>
              <w:spacing w:line="360" w:lineRule="auto"/>
              <w:jc w:val="center"/>
              <w:rPr>
                <w:rFonts w:ascii="Times New Roman" w:eastAsiaTheme="minorEastAsia" w:hAnsi="Times New Roman"/>
              </w:rPr>
            </w:pPr>
            <w:r w:rsidRPr="00B34AD7">
              <w:rPr>
                <w:rFonts w:ascii="Times New Roman" w:eastAsiaTheme="minorEastAsia" w:hAnsi="Times New Roman"/>
              </w:rPr>
              <w:t>21,855,350</w:t>
            </w:r>
          </w:p>
        </w:tc>
        <w:tc>
          <w:tcPr>
            <w:tcW w:w="2091" w:type="dxa"/>
          </w:tcPr>
          <w:p w14:paraId="7F0E29F8" w14:textId="77777777" w:rsidR="00891A7F" w:rsidRPr="00B34AD7" w:rsidRDefault="00891A7F" w:rsidP="00B34AD7">
            <w:pPr>
              <w:snapToGrid w:val="0"/>
              <w:spacing w:line="360" w:lineRule="auto"/>
              <w:jc w:val="center"/>
              <w:rPr>
                <w:rFonts w:ascii="Times New Roman" w:eastAsiaTheme="minorEastAsia" w:hAnsi="Times New Roman"/>
              </w:rPr>
            </w:pPr>
            <w:r w:rsidRPr="00B34AD7">
              <w:rPr>
                <w:rFonts w:ascii="Times New Roman" w:eastAsiaTheme="minorEastAsia" w:hAnsi="Times New Roman"/>
              </w:rPr>
              <w:t>317</w:t>
            </w:r>
          </w:p>
        </w:tc>
      </w:tr>
      <w:tr w:rsidR="00891A7F" w:rsidRPr="00B34AD7" w14:paraId="0569CF1D" w14:textId="77777777" w:rsidTr="0064536B">
        <w:tc>
          <w:tcPr>
            <w:tcW w:w="2090" w:type="dxa"/>
          </w:tcPr>
          <w:p w14:paraId="38A38E61" w14:textId="77777777" w:rsidR="00891A7F" w:rsidRPr="00B34AD7" w:rsidRDefault="00891A7F" w:rsidP="00B34AD7">
            <w:pPr>
              <w:snapToGrid w:val="0"/>
              <w:spacing w:line="360" w:lineRule="auto"/>
              <w:jc w:val="center"/>
              <w:rPr>
                <w:rFonts w:ascii="Times New Roman" w:eastAsiaTheme="minorEastAsia" w:hAnsi="Times New Roman"/>
              </w:rPr>
            </w:pPr>
            <w:r w:rsidRPr="00B34AD7">
              <w:rPr>
                <w:rFonts w:ascii="Times New Roman" w:eastAsiaTheme="minorEastAsia" w:hAnsi="Times New Roman"/>
              </w:rPr>
              <w:t>2012</w:t>
            </w:r>
          </w:p>
        </w:tc>
        <w:tc>
          <w:tcPr>
            <w:tcW w:w="2090" w:type="dxa"/>
          </w:tcPr>
          <w:p w14:paraId="7599EF8F" w14:textId="77777777" w:rsidR="00891A7F" w:rsidRPr="00B34AD7" w:rsidRDefault="00891A7F" w:rsidP="00B34AD7">
            <w:pPr>
              <w:snapToGrid w:val="0"/>
              <w:spacing w:line="360" w:lineRule="auto"/>
              <w:jc w:val="center"/>
              <w:rPr>
                <w:rFonts w:ascii="Times New Roman" w:eastAsiaTheme="minorEastAsia" w:hAnsi="Times New Roman"/>
              </w:rPr>
            </w:pPr>
            <w:r w:rsidRPr="00B34AD7">
              <w:rPr>
                <w:rFonts w:ascii="Times New Roman" w:eastAsiaTheme="minorEastAsia" w:hAnsi="Times New Roman"/>
              </w:rPr>
              <w:t>37</w:t>
            </w:r>
          </w:p>
        </w:tc>
        <w:tc>
          <w:tcPr>
            <w:tcW w:w="2091" w:type="dxa"/>
          </w:tcPr>
          <w:p w14:paraId="2D88365D" w14:textId="77777777" w:rsidR="00891A7F" w:rsidRPr="00B34AD7" w:rsidRDefault="00891A7F" w:rsidP="00B34AD7">
            <w:pPr>
              <w:snapToGrid w:val="0"/>
              <w:spacing w:line="360" w:lineRule="auto"/>
              <w:jc w:val="center"/>
              <w:rPr>
                <w:rFonts w:ascii="Times New Roman" w:eastAsiaTheme="minorEastAsia" w:hAnsi="Times New Roman"/>
              </w:rPr>
            </w:pPr>
            <w:r w:rsidRPr="00B34AD7">
              <w:rPr>
                <w:rFonts w:ascii="Times New Roman" w:eastAsiaTheme="minorEastAsia" w:hAnsi="Times New Roman"/>
              </w:rPr>
              <w:t>24,890,700</w:t>
            </w:r>
          </w:p>
        </w:tc>
        <w:tc>
          <w:tcPr>
            <w:tcW w:w="2091" w:type="dxa"/>
          </w:tcPr>
          <w:p w14:paraId="5D9A5989" w14:textId="77777777" w:rsidR="00891A7F" w:rsidRPr="00B34AD7" w:rsidRDefault="00891A7F" w:rsidP="00B34AD7">
            <w:pPr>
              <w:snapToGrid w:val="0"/>
              <w:spacing w:line="360" w:lineRule="auto"/>
              <w:jc w:val="center"/>
              <w:rPr>
                <w:rFonts w:ascii="Times New Roman" w:eastAsiaTheme="minorEastAsia" w:hAnsi="Times New Roman"/>
              </w:rPr>
            </w:pPr>
            <w:r w:rsidRPr="00B34AD7">
              <w:rPr>
                <w:rFonts w:ascii="Times New Roman" w:eastAsiaTheme="minorEastAsia" w:hAnsi="Times New Roman"/>
              </w:rPr>
              <w:t>378</w:t>
            </w:r>
          </w:p>
        </w:tc>
      </w:tr>
      <w:tr w:rsidR="00891A7F" w:rsidRPr="00B34AD7" w14:paraId="36FC09D5" w14:textId="77777777" w:rsidTr="0064536B">
        <w:tc>
          <w:tcPr>
            <w:tcW w:w="2090" w:type="dxa"/>
          </w:tcPr>
          <w:p w14:paraId="473B460E" w14:textId="77777777" w:rsidR="00891A7F" w:rsidRPr="00B34AD7" w:rsidRDefault="00891A7F" w:rsidP="00B34AD7">
            <w:pPr>
              <w:snapToGrid w:val="0"/>
              <w:spacing w:line="360" w:lineRule="auto"/>
              <w:jc w:val="center"/>
              <w:rPr>
                <w:rFonts w:ascii="Times New Roman" w:eastAsiaTheme="minorEastAsia" w:hAnsi="Times New Roman"/>
              </w:rPr>
            </w:pPr>
            <w:r w:rsidRPr="00B34AD7">
              <w:rPr>
                <w:rFonts w:ascii="Times New Roman" w:eastAsiaTheme="minorEastAsia" w:hAnsi="Times New Roman"/>
              </w:rPr>
              <w:t>2013</w:t>
            </w:r>
          </w:p>
        </w:tc>
        <w:tc>
          <w:tcPr>
            <w:tcW w:w="2090" w:type="dxa"/>
          </w:tcPr>
          <w:p w14:paraId="47FB5B9B" w14:textId="77777777" w:rsidR="00891A7F" w:rsidRPr="00B34AD7" w:rsidRDefault="00891A7F" w:rsidP="00B34AD7">
            <w:pPr>
              <w:snapToGrid w:val="0"/>
              <w:spacing w:line="360" w:lineRule="auto"/>
              <w:jc w:val="center"/>
              <w:rPr>
                <w:rFonts w:ascii="Times New Roman" w:eastAsiaTheme="minorEastAsia" w:hAnsi="Times New Roman"/>
              </w:rPr>
            </w:pPr>
            <w:r w:rsidRPr="00B34AD7">
              <w:rPr>
                <w:rFonts w:ascii="Times New Roman" w:eastAsiaTheme="minorEastAsia" w:hAnsi="Times New Roman"/>
              </w:rPr>
              <w:t>38</w:t>
            </w:r>
          </w:p>
        </w:tc>
        <w:tc>
          <w:tcPr>
            <w:tcW w:w="2091" w:type="dxa"/>
          </w:tcPr>
          <w:p w14:paraId="10F61EF4" w14:textId="77777777" w:rsidR="00891A7F" w:rsidRPr="00B34AD7" w:rsidRDefault="00891A7F" w:rsidP="00B34AD7">
            <w:pPr>
              <w:snapToGrid w:val="0"/>
              <w:spacing w:line="360" w:lineRule="auto"/>
              <w:jc w:val="center"/>
              <w:rPr>
                <w:rFonts w:ascii="Times New Roman" w:eastAsiaTheme="minorEastAsia" w:hAnsi="Times New Roman"/>
              </w:rPr>
            </w:pPr>
            <w:r w:rsidRPr="00B34AD7">
              <w:rPr>
                <w:rFonts w:ascii="Times New Roman" w:eastAsiaTheme="minorEastAsia" w:hAnsi="Times New Roman"/>
              </w:rPr>
              <w:t>28,739,500</w:t>
            </w:r>
          </w:p>
        </w:tc>
        <w:tc>
          <w:tcPr>
            <w:tcW w:w="2091" w:type="dxa"/>
          </w:tcPr>
          <w:p w14:paraId="4D0E41B8" w14:textId="77777777" w:rsidR="00891A7F" w:rsidRPr="00B34AD7" w:rsidRDefault="00891A7F" w:rsidP="00B34AD7">
            <w:pPr>
              <w:snapToGrid w:val="0"/>
              <w:spacing w:line="360" w:lineRule="auto"/>
              <w:jc w:val="center"/>
              <w:rPr>
                <w:rFonts w:ascii="Times New Roman" w:eastAsiaTheme="minorEastAsia" w:hAnsi="Times New Roman"/>
              </w:rPr>
            </w:pPr>
            <w:r w:rsidRPr="00B34AD7">
              <w:rPr>
                <w:rFonts w:ascii="Times New Roman" w:eastAsiaTheme="minorEastAsia" w:hAnsi="Times New Roman"/>
              </w:rPr>
              <w:t>401</w:t>
            </w:r>
          </w:p>
        </w:tc>
      </w:tr>
      <w:tr w:rsidR="00891A7F" w:rsidRPr="00B34AD7" w14:paraId="5ED25FB8" w14:textId="77777777" w:rsidTr="0064536B">
        <w:tc>
          <w:tcPr>
            <w:tcW w:w="2090" w:type="dxa"/>
          </w:tcPr>
          <w:p w14:paraId="7E120FFC" w14:textId="77777777" w:rsidR="00891A7F" w:rsidRPr="00B34AD7" w:rsidRDefault="00891A7F" w:rsidP="00B34AD7">
            <w:pPr>
              <w:snapToGrid w:val="0"/>
              <w:spacing w:line="360" w:lineRule="auto"/>
              <w:jc w:val="center"/>
              <w:rPr>
                <w:rFonts w:ascii="Times New Roman" w:eastAsiaTheme="minorEastAsia" w:hAnsi="Times New Roman"/>
              </w:rPr>
            </w:pPr>
            <w:r w:rsidRPr="00B34AD7">
              <w:rPr>
                <w:rFonts w:ascii="Times New Roman" w:eastAsiaTheme="minorEastAsia" w:hAnsi="Times New Roman"/>
              </w:rPr>
              <w:t>2014</w:t>
            </w:r>
          </w:p>
        </w:tc>
        <w:tc>
          <w:tcPr>
            <w:tcW w:w="2090" w:type="dxa"/>
          </w:tcPr>
          <w:p w14:paraId="15FC2E0F" w14:textId="77777777" w:rsidR="00891A7F" w:rsidRPr="00B34AD7" w:rsidRDefault="00891A7F" w:rsidP="00B34AD7">
            <w:pPr>
              <w:snapToGrid w:val="0"/>
              <w:spacing w:line="360" w:lineRule="auto"/>
              <w:jc w:val="center"/>
              <w:rPr>
                <w:rFonts w:ascii="Times New Roman" w:eastAsiaTheme="minorEastAsia" w:hAnsi="Times New Roman"/>
              </w:rPr>
            </w:pPr>
            <w:r w:rsidRPr="00B34AD7">
              <w:rPr>
                <w:rFonts w:ascii="Times New Roman" w:eastAsiaTheme="minorEastAsia" w:hAnsi="Times New Roman"/>
              </w:rPr>
              <w:t>43</w:t>
            </w:r>
          </w:p>
        </w:tc>
        <w:tc>
          <w:tcPr>
            <w:tcW w:w="2091" w:type="dxa"/>
          </w:tcPr>
          <w:p w14:paraId="067FC481" w14:textId="77777777" w:rsidR="00891A7F" w:rsidRPr="00B34AD7" w:rsidRDefault="00891A7F" w:rsidP="00B34AD7">
            <w:pPr>
              <w:snapToGrid w:val="0"/>
              <w:spacing w:line="360" w:lineRule="auto"/>
              <w:jc w:val="center"/>
              <w:rPr>
                <w:rFonts w:ascii="Times New Roman" w:eastAsiaTheme="minorEastAsia" w:hAnsi="Times New Roman"/>
              </w:rPr>
            </w:pPr>
            <w:r w:rsidRPr="00B34AD7">
              <w:rPr>
                <w:rFonts w:ascii="Times New Roman" w:eastAsiaTheme="minorEastAsia" w:hAnsi="Times New Roman"/>
              </w:rPr>
              <w:t>26,682,965</w:t>
            </w:r>
          </w:p>
        </w:tc>
        <w:tc>
          <w:tcPr>
            <w:tcW w:w="2091" w:type="dxa"/>
          </w:tcPr>
          <w:p w14:paraId="6EA22E2D" w14:textId="77777777" w:rsidR="00891A7F" w:rsidRPr="00B34AD7" w:rsidRDefault="00891A7F" w:rsidP="00B34AD7">
            <w:pPr>
              <w:snapToGrid w:val="0"/>
              <w:spacing w:line="360" w:lineRule="auto"/>
              <w:jc w:val="center"/>
              <w:rPr>
                <w:rFonts w:ascii="Times New Roman" w:eastAsiaTheme="minorEastAsia" w:hAnsi="Times New Roman"/>
              </w:rPr>
            </w:pPr>
            <w:r w:rsidRPr="00B34AD7">
              <w:rPr>
                <w:rFonts w:ascii="Times New Roman" w:eastAsiaTheme="minorEastAsia" w:hAnsi="Times New Roman"/>
              </w:rPr>
              <w:t>406</w:t>
            </w:r>
          </w:p>
        </w:tc>
      </w:tr>
      <w:tr w:rsidR="00891A7F" w:rsidRPr="00B34AD7" w14:paraId="203396EC" w14:textId="77777777" w:rsidTr="0064536B">
        <w:tc>
          <w:tcPr>
            <w:tcW w:w="2090" w:type="dxa"/>
          </w:tcPr>
          <w:p w14:paraId="47AEFAEC" w14:textId="77777777" w:rsidR="00891A7F" w:rsidRPr="00B34AD7" w:rsidRDefault="00891A7F" w:rsidP="00B34AD7">
            <w:pPr>
              <w:snapToGrid w:val="0"/>
              <w:spacing w:line="360" w:lineRule="auto"/>
              <w:jc w:val="center"/>
              <w:rPr>
                <w:rFonts w:ascii="Times New Roman" w:eastAsiaTheme="minorEastAsia" w:hAnsi="Times New Roman"/>
              </w:rPr>
            </w:pPr>
            <w:r w:rsidRPr="00B34AD7">
              <w:rPr>
                <w:rFonts w:ascii="Times New Roman" w:eastAsiaTheme="minorEastAsia" w:hAnsi="Times New Roman"/>
              </w:rPr>
              <w:t>2015</w:t>
            </w:r>
          </w:p>
        </w:tc>
        <w:tc>
          <w:tcPr>
            <w:tcW w:w="2090" w:type="dxa"/>
          </w:tcPr>
          <w:p w14:paraId="1EDD0AD9" w14:textId="77777777" w:rsidR="00891A7F" w:rsidRPr="00B34AD7" w:rsidRDefault="00891A7F" w:rsidP="00B34AD7">
            <w:pPr>
              <w:snapToGrid w:val="0"/>
              <w:spacing w:line="360" w:lineRule="auto"/>
              <w:jc w:val="center"/>
              <w:rPr>
                <w:rFonts w:ascii="Times New Roman" w:eastAsiaTheme="minorEastAsia" w:hAnsi="Times New Roman"/>
              </w:rPr>
            </w:pPr>
            <w:r w:rsidRPr="00B34AD7">
              <w:rPr>
                <w:rFonts w:ascii="Times New Roman" w:eastAsiaTheme="minorEastAsia" w:hAnsi="Times New Roman"/>
              </w:rPr>
              <w:t>42</w:t>
            </w:r>
          </w:p>
        </w:tc>
        <w:tc>
          <w:tcPr>
            <w:tcW w:w="2091" w:type="dxa"/>
          </w:tcPr>
          <w:p w14:paraId="20F5FBE1" w14:textId="77777777" w:rsidR="00891A7F" w:rsidRPr="00B34AD7" w:rsidRDefault="00891A7F" w:rsidP="00B34AD7">
            <w:pPr>
              <w:snapToGrid w:val="0"/>
              <w:spacing w:line="360" w:lineRule="auto"/>
              <w:jc w:val="center"/>
              <w:rPr>
                <w:rFonts w:ascii="Times New Roman" w:eastAsiaTheme="minorEastAsia" w:hAnsi="Times New Roman"/>
              </w:rPr>
            </w:pPr>
            <w:r w:rsidRPr="00B34AD7">
              <w:rPr>
                <w:rFonts w:ascii="Times New Roman" w:eastAsiaTheme="minorEastAsia" w:hAnsi="Times New Roman"/>
              </w:rPr>
              <w:t>26,945,900</w:t>
            </w:r>
          </w:p>
        </w:tc>
        <w:tc>
          <w:tcPr>
            <w:tcW w:w="2091" w:type="dxa"/>
          </w:tcPr>
          <w:p w14:paraId="17CCA070" w14:textId="77777777" w:rsidR="00891A7F" w:rsidRPr="00B34AD7" w:rsidRDefault="00891A7F" w:rsidP="00B34AD7">
            <w:pPr>
              <w:snapToGrid w:val="0"/>
              <w:spacing w:line="360" w:lineRule="auto"/>
              <w:jc w:val="center"/>
              <w:rPr>
                <w:rFonts w:ascii="Times New Roman" w:eastAsiaTheme="minorEastAsia" w:hAnsi="Times New Roman"/>
              </w:rPr>
            </w:pPr>
            <w:r w:rsidRPr="00B34AD7">
              <w:rPr>
                <w:rFonts w:ascii="Times New Roman" w:eastAsiaTheme="minorEastAsia" w:hAnsi="Times New Roman"/>
              </w:rPr>
              <w:t>454</w:t>
            </w:r>
          </w:p>
        </w:tc>
      </w:tr>
    </w:tbl>
    <w:p w14:paraId="763191FB" w14:textId="77777777" w:rsidR="00891A7F" w:rsidRPr="00B34AD7" w:rsidRDefault="00891A7F" w:rsidP="00B34AD7">
      <w:pPr>
        <w:snapToGrid w:val="0"/>
        <w:spacing w:line="360" w:lineRule="auto"/>
        <w:rPr>
          <w:rFonts w:ascii="Times New Roman" w:eastAsiaTheme="minorEastAsia" w:hAnsi="Times New Roman"/>
        </w:rPr>
      </w:pPr>
      <w:r w:rsidRPr="00B34AD7">
        <w:rPr>
          <w:rFonts w:ascii="Times New Roman" w:eastAsiaTheme="minorEastAsia" w:hAnsi="Times New Roman"/>
        </w:rPr>
        <w:t>資料來源：衛生福利部</w:t>
      </w:r>
    </w:p>
    <w:p w14:paraId="66BA3780" w14:textId="77777777" w:rsidR="00891A7F" w:rsidRPr="00B34AD7" w:rsidRDefault="00891A7F" w:rsidP="00B34AD7">
      <w:pPr>
        <w:snapToGrid w:val="0"/>
        <w:spacing w:line="360" w:lineRule="auto"/>
        <w:rPr>
          <w:rFonts w:ascii="Times New Roman" w:eastAsiaTheme="minorEastAsia" w:hAnsi="Times New Roman"/>
        </w:rPr>
      </w:pPr>
    </w:p>
    <w:p w14:paraId="10F02A4E" w14:textId="77777777" w:rsidR="00891A7F" w:rsidRPr="00B34AD7" w:rsidRDefault="00891A7F" w:rsidP="00B34AD7">
      <w:pPr>
        <w:snapToGrid w:val="0"/>
        <w:spacing w:line="360" w:lineRule="auto"/>
        <w:rPr>
          <w:rFonts w:ascii="Times New Roman" w:eastAsiaTheme="minorEastAsia" w:hAnsi="Times New Roman"/>
        </w:rPr>
      </w:pPr>
      <w:r w:rsidRPr="00B34AD7">
        <w:rPr>
          <w:rFonts w:ascii="Times New Roman" w:eastAsiaTheme="minorEastAsia" w:hAnsi="Times New Roman"/>
        </w:rPr>
        <w:t>表</w:t>
      </w:r>
      <w:r w:rsidRPr="00B34AD7">
        <w:rPr>
          <w:rFonts w:ascii="Times New Roman" w:eastAsiaTheme="minorEastAsia" w:hAnsi="Times New Roman"/>
        </w:rPr>
        <w:t xml:space="preserve">19.2 </w:t>
      </w:r>
      <w:r w:rsidRPr="00B34AD7">
        <w:rPr>
          <w:rFonts w:ascii="Times New Roman" w:eastAsiaTheme="minorEastAsia" w:hAnsi="Times New Roman"/>
        </w:rPr>
        <w:t>公益彩券回饋金補助各地方政府開辦自立生活支持服務</w:t>
      </w:r>
    </w:p>
    <w:p w14:paraId="6893AF07" w14:textId="77777777" w:rsidR="00891A7F" w:rsidRPr="00B34AD7" w:rsidRDefault="00891A7F" w:rsidP="00B34AD7">
      <w:pPr>
        <w:snapToGrid w:val="0"/>
        <w:spacing w:line="360" w:lineRule="auto"/>
        <w:rPr>
          <w:rFonts w:ascii="Times New Roman" w:eastAsiaTheme="minorEastAsia" w:hAnsi="Times New Roman"/>
        </w:rPr>
      </w:pPr>
      <w:r w:rsidRPr="00B34AD7">
        <w:rPr>
          <w:rFonts w:ascii="Times New Roman" w:eastAsiaTheme="minorEastAsia" w:hAnsi="Times New Roman"/>
        </w:rPr>
        <w:t>單位：人次</w:t>
      </w:r>
    </w:p>
    <w:tbl>
      <w:tblPr>
        <w:tblStyle w:val="a4"/>
        <w:tblW w:w="0" w:type="auto"/>
        <w:tblLook w:val="04A0" w:firstRow="1" w:lastRow="0" w:firstColumn="1" w:lastColumn="0" w:noHBand="0" w:noVBand="1"/>
      </w:tblPr>
      <w:tblGrid>
        <w:gridCol w:w="3109"/>
        <w:gridCol w:w="5221"/>
      </w:tblGrid>
      <w:tr w:rsidR="00891A7F" w:rsidRPr="00B34AD7" w14:paraId="3AB4819B" w14:textId="77777777" w:rsidTr="0064536B">
        <w:tc>
          <w:tcPr>
            <w:tcW w:w="3109" w:type="dxa"/>
          </w:tcPr>
          <w:p w14:paraId="04AE7E55" w14:textId="77777777" w:rsidR="00891A7F" w:rsidRPr="00B34AD7" w:rsidRDefault="00891A7F" w:rsidP="00B34AD7">
            <w:pPr>
              <w:snapToGrid w:val="0"/>
              <w:spacing w:line="360" w:lineRule="auto"/>
              <w:jc w:val="center"/>
              <w:rPr>
                <w:rFonts w:ascii="Times New Roman" w:eastAsiaTheme="minorEastAsia" w:hAnsi="Times New Roman"/>
              </w:rPr>
            </w:pPr>
            <w:proofErr w:type="gramStart"/>
            <w:r w:rsidRPr="00B34AD7">
              <w:rPr>
                <w:rFonts w:ascii="Times New Roman" w:eastAsiaTheme="minorEastAsia" w:hAnsi="Times New Roman"/>
              </w:rPr>
              <w:t>年別</w:t>
            </w:r>
            <w:proofErr w:type="gramEnd"/>
          </w:p>
        </w:tc>
        <w:tc>
          <w:tcPr>
            <w:tcW w:w="5221" w:type="dxa"/>
          </w:tcPr>
          <w:p w14:paraId="35312DBD" w14:textId="77777777" w:rsidR="00891A7F" w:rsidRPr="00B34AD7" w:rsidRDefault="00891A7F" w:rsidP="00B34AD7">
            <w:pPr>
              <w:snapToGrid w:val="0"/>
              <w:spacing w:line="360" w:lineRule="auto"/>
              <w:jc w:val="center"/>
              <w:rPr>
                <w:rFonts w:ascii="Times New Roman" w:eastAsiaTheme="minorEastAsia" w:hAnsi="Times New Roman"/>
              </w:rPr>
            </w:pPr>
            <w:r w:rsidRPr="00B34AD7">
              <w:rPr>
                <w:rFonts w:ascii="Times New Roman" w:eastAsiaTheme="minorEastAsia" w:hAnsi="Times New Roman"/>
              </w:rPr>
              <w:t>受益人次</w:t>
            </w:r>
          </w:p>
        </w:tc>
      </w:tr>
      <w:tr w:rsidR="00891A7F" w:rsidRPr="00B34AD7" w14:paraId="60FF8C8E" w14:textId="77777777" w:rsidTr="0064536B">
        <w:tc>
          <w:tcPr>
            <w:tcW w:w="3109" w:type="dxa"/>
          </w:tcPr>
          <w:p w14:paraId="39DCD7E6" w14:textId="77777777" w:rsidR="00891A7F" w:rsidRPr="00B34AD7" w:rsidRDefault="00891A7F" w:rsidP="00B34AD7">
            <w:pPr>
              <w:snapToGrid w:val="0"/>
              <w:spacing w:line="360" w:lineRule="auto"/>
              <w:jc w:val="center"/>
              <w:rPr>
                <w:rFonts w:ascii="Times New Roman" w:eastAsiaTheme="minorEastAsia" w:hAnsi="Times New Roman"/>
              </w:rPr>
            </w:pPr>
            <w:r w:rsidRPr="00B34AD7">
              <w:rPr>
                <w:rFonts w:ascii="Times New Roman" w:eastAsiaTheme="minorEastAsia" w:hAnsi="Times New Roman"/>
              </w:rPr>
              <w:t>2013</w:t>
            </w:r>
          </w:p>
        </w:tc>
        <w:tc>
          <w:tcPr>
            <w:tcW w:w="5221" w:type="dxa"/>
          </w:tcPr>
          <w:p w14:paraId="68535C0F" w14:textId="77777777" w:rsidR="00891A7F" w:rsidRPr="00B34AD7" w:rsidRDefault="00891A7F" w:rsidP="00B34AD7">
            <w:pPr>
              <w:snapToGrid w:val="0"/>
              <w:spacing w:line="360" w:lineRule="auto"/>
              <w:jc w:val="center"/>
              <w:rPr>
                <w:rFonts w:ascii="Times New Roman" w:eastAsiaTheme="minorEastAsia" w:hAnsi="Times New Roman"/>
              </w:rPr>
            </w:pPr>
            <w:r w:rsidRPr="00B34AD7">
              <w:rPr>
                <w:rFonts w:ascii="Times New Roman" w:eastAsiaTheme="minorEastAsia" w:hAnsi="Times New Roman"/>
              </w:rPr>
              <w:t>1,517</w:t>
            </w:r>
          </w:p>
        </w:tc>
      </w:tr>
      <w:tr w:rsidR="00891A7F" w:rsidRPr="00B34AD7" w14:paraId="6F3509B6" w14:textId="77777777" w:rsidTr="0064536B">
        <w:tc>
          <w:tcPr>
            <w:tcW w:w="3109" w:type="dxa"/>
          </w:tcPr>
          <w:p w14:paraId="46C00D03" w14:textId="77777777" w:rsidR="00891A7F" w:rsidRPr="00B34AD7" w:rsidRDefault="00891A7F" w:rsidP="00B34AD7">
            <w:pPr>
              <w:snapToGrid w:val="0"/>
              <w:spacing w:line="360" w:lineRule="auto"/>
              <w:jc w:val="center"/>
              <w:rPr>
                <w:rFonts w:ascii="Times New Roman" w:eastAsiaTheme="minorEastAsia" w:hAnsi="Times New Roman"/>
              </w:rPr>
            </w:pPr>
            <w:r w:rsidRPr="00B34AD7">
              <w:rPr>
                <w:rFonts w:ascii="Times New Roman" w:eastAsiaTheme="minorEastAsia" w:hAnsi="Times New Roman"/>
              </w:rPr>
              <w:t>2014</w:t>
            </w:r>
          </w:p>
        </w:tc>
        <w:tc>
          <w:tcPr>
            <w:tcW w:w="5221" w:type="dxa"/>
          </w:tcPr>
          <w:p w14:paraId="50BFF55E" w14:textId="77777777" w:rsidR="00891A7F" w:rsidRPr="00B34AD7" w:rsidRDefault="00891A7F" w:rsidP="00B34AD7">
            <w:pPr>
              <w:snapToGrid w:val="0"/>
              <w:spacing w:line="360" w:lineRule="auto"/>
              <w:jc w:val="center"/>
              <w:rPr>
                <w:rFonts w:ascii="Times New Roman" w:eastAsiaTheme="minorEastAsia" w:hAnsi="Times New Roman"/>
              </w:rPr>
            </w:pPr>
            <w:r w:rsidRPr="00B34AD7">
              <w:rPr>
                <w:rFonts w:ascii="Times New Roman" w:eastAsiaTheme="minorEastAsia" w:hAnsi="Times New Roman"/>
              </w:rPr>
              <w:t>11,480</w:t>
            </w:r>
          </w:p>
        </w:tc>
      </w:tr>
      <w:tr w:rsidR="00891A7F" w:rsidRPr="00B34AD7" w14:paraId="1B61FB75" w14:textId="77777777" w:rsidTr="0064536B">
        <w:tc>
          <w:tcPr>
            <w:tcW w:w="3109" w:type="dxa"/>
          </w:tcPr>
          <w:p w14:paraId="60C280E7" w14:textId="77777777" w:rsidR="00891A7F" w:rsidRPr="00B34AD7" w:rsidRDefault="00891A7F" w:rsidP="00B34AD7">
            <w:pPr>
              <w:snapToGrid w:val="0"/>
              <w:spacing w:line="360" w:lineRule="auto"/>
              <w:jc w:val="center"/>
              <w:rPr>
                <w:rFonts w:ascii="Times New Roman" w:eastAsiaTheme="minorEastAsia" w:hAnsi="Times New Roman"/>
              </w:rPr>
            </w:pPr>
            <w:r w:rsidRPr="00B34AD7">
              <w:rPr>
                <w:rFonts w:ascii="Times New Roman" w:eastAsiaTheme="minorEastAsia" w:hAnsi="Times New Roman"/>
              </w:rPr>
              <w:t>2015</w:t>
            </w:r>
          </w:p>
        </w:tc>
        <w:tc>
          <w:tcPr>
            <w:tcW w:w="5221" w:type="dxa"/>
          </w:tcPr>
          <w:p w14:paraId="20D80C70" w14:textId="77777777" w:rsidR="00891A7F" w:rsidRPr="00B34AD7" w:rsidRDefault="00891A7F" w:rsidP="00B34AD7">
            <w:pPr>
              <w:snapToGrid w:val="0"/>
              <w:spacing w:line="360" w:lineRule="auto"/>
              <w:jc w:val="center"/>
              <w:rPr>
                <w:rFonts w:ascii="Times New Roman" w:eastAsiaTheme="minorEastAsia" w:hAnsi="Times New Roman"/>
              </w:rPr>
            </w:pPr>
            <w:r w:rsidRPr="00B34AD7">
              <w:rPr>
                <w:rFonts w:ascii="Times New Roman" w:eastAsiaTheme="minorEastAsia" w:hAnsi="Times New Roman"/>
              </w:rPr>
              <w:t xml:space="preserve">21,205 </w:t>
            </w:r>
            <w:r w:rsidRPr="00B34AD7">
              <w:rPr>
                <w:rFonts w:ascii="Times New Roman" w:eastAsiaTheme="minorEastAsia" w:hAnsi="Times New Roman"/>
              </w:rPr>
              <w:t>（</w:t>
            </w:r>
            <w:r w:rsidRPr="00B34AD7">
              <w:rPr>
                <w:rFonts w:ascii="Times New Roman" w:eastAsiaTheme="minorEastAsia" w:hAnsi="Times New Roman"/>
              </w:rPr>
              <w:t>451</w:t>
            </w:r>
            <w:r w:rsidRPr="00B34AD7">
              <w:rPr>
                <w:rFonts w:ascii="Times New Roman" w:eastAsiaTheme="minorEastAsia" w:hAnsi="Times New Roman"/>
              </w:rPr>
              <w:t>人</w:t>
            </w:r>
            <w:proofErr w:type="gramStart"/>
            <w:r w:rsidRPr="00B34AD7">
              <w:rPr>
                <w:rFonts w:ascii="Times New Roman" w:eastAsiaTheme="minorEastAsia" w:hAnsi="Times New Roman"/>
              </w:rPr>
              <w:t>＊</w:t>
            </w:r>
            <w:proofErr w:type="gramEnd"/>
            <w:r w:rsidRPr="00B34AD7">
              <w:rPr>
                <w:rFonts w:ascii="Times New Roman" w:eastAsiaTheme="minorEastAsia" w:hAnsi="Times New Roman"/>
              </w:rPr>
              <w:t>）</w:t>
            </w:r>
          </w:p>
        </w:tc>
      </w:tr>
    </w:tbl>
    <w:p w14:paraId="18F87805" w14:textId="77777777" w:rsidR="00891A7F" w:rsidRPr="00B34AD7" w:rsidRDefault="00891A7F" w:rsidP="00B34AD7">
      <w:pPr>
        <w:autoSpaceDE w:val="0"/>
        <w:autoSpaceDN w:val="0"/>
        <w:adjustRightInd w:val="0"/>
        <w:snapToGrid w:val="0"/>
        <w:spacing w:line="360" w:lineRule="auto"/>
        <w:rPr>
          <w:rFonts w:ascii="Times New Roman" w:eastAsiaTheme="minorEastAsia" w:hAnsi="Times New Roman"/>
        </w:rPr>
      </w:pPr>
      <w:r w:rsidRPr="00B34AD7">
        <w:rPr>
          <w:rFonts w:ascii="Times New Roman" w:eastAsiaTheme="minorEastAsia" w:hAnsi="Times New Roman"/>
        </w:rPr>
        <w:t>資料來源：衛生福利部</w:t>
      </w:r>
    </w:p>
    <w:p w14:paraId="0F211A5B" w14:textId="77777777" w:rsidR="00891A7F" w:rsidRPr="00B34AD7" w:rsidRDefault="00891A7F" w:rsidP="00B34AD7">
      <w:pPr>
        <w:autoSpaceDE w:val="0"/>
        <w:autoSpaceDN w:val="0"/>
        <w:adjustRightInd w:val="0"/>
        <w:snapToGrid w:val="0"/>
        <w:spacing w:line="360" w:lineRule="auto"/>
        <w:rPr>
          <w:rFonts w:ascii="Times New Roman" w:eastAsiaTheme="minorEastAsia" w:hAnsi="Times New Roman"/>
          <w:u w:val="single"/>
        </w:rPr>
      </w:pPr>
      <w:r w:rsidRPr="00B34AD7">
        <w:rPr>
          <w:rFonts w:ascii="Times New Roman" w:eastAsiaTheme="minorEastAsia" w:hAnsi="Times New Roman"/>
        </w:rPr>
        <w:t>說明：</w:t>
      </w:r>
      <w:r w:rsidRPr="00B34AD7">
        <w:rPr>
          <w:rFonts w:ascii="Times New Roman" w:eastAsiaTheme="minorEastAsia" w:hAnsi="Times New Roman"/>
          <w:u w:val="single"/>
        </w:rPr>
        <w:t>中央自</w:t>
      </w:r>
      <w:r w:rsidRPr="00B34AD7">
        <w:rPr>
          <w:rFonts w:ascii="Times New Roman" w:eastAsiaTheme="minorEastAsia" w:hAnsi="Times New Roman"/>
          <w:u w:val="single"/>
        </w:rPr>
        <w:t xml:space="preserve">2012 </w:t>
      </w:r>
      <w:r w:rsidRPr="00B34AD7">
        <w:rPr>
          <w:rFonts w:ascii="Times New Roman" w:eastAsiaTheme="minorEastAsia" w:hAnsi="Times New Roman"/>
          <w:u w:val="single"/>
        </w:rPr>
        <w:t>年運用公益彩券回饋金補助各地方政府開辦自立生活支持服務，</w:t>
      </w:r>
      <w:r w:rsidRPr="00B34AD7">
        <w:rPr>
          <w:rFonts w:ascii="Times New Roman" w:eastAsiaTheme="minorEastAsia" w:hAnsi="Times New Roman"/>
          <w:u w:val="single"/>
        </w:rPr>
        <w:t xml:space="preserve">2012 </w:t>
      </w:r>
      <w:r w:rsidRPr="00B34AD7">
        <w:rPr>
          <w:rFonts w:ascii="Times New Roman" w:eastAsiaTheme="minorEastAsia" w:hAnsi="Times New Roman"/>
          <w:u w:val="single"/>
        </w:rPr>
        <w:t>年以辦理宣導及服務人員訓練為主，</w:t>
      </w:r>
      <w:r w:rsidRPr="00B34AD7">
        <w:rPr>
          <w:rFonts w:ascii="Times New Roman" w:eastAsiaTheme="minorEastAsia" w:hAnsi="Times New Roman"/>
          <w:u w:val="single"/>
        </w:rPr>
        <w:t xml:space="preserve">2013 </w:t>
      </w:r>
      <w:r w:rsidRPr="00B34AD7">
        <w:rPr>
          <w:rFonts w:ascii="Times New Roman" w:eastAsiaTheme="minorEastAsia" w:hAnsi="Times New Roman"/>
          <w:u w:val="single"/>
        </w:rPr>
        <w:t>年起提供服務。</w:t>
      </w:r>
    </w:p>
    <w:p w14:paraId="03FCD3ED" w14:textId="77777777" w:rsidR="00891A7F" w:rsidRPr="00B34AD7" w:rsidRDefault="00891A7F" w:rsidP="00B34AD7">
      <w:pPr>
        <w:snapToGrid w:val="0"/>
        <w:spacing w:line="360" w:lineRule="auto"/>
        <w:rPr>
          <w:rFonts w:ascii="Times New Roman" w:eastAsiaTheme="minorEastAsia" w:hAnsi="Times New Roman"/>
        </w:rPr>
      </w:pPr>
    </w:p>
    <w:p w14:paraId="155AEDC9" w14:textId="77777777" w:rsidR="00891A7F" w:rsidRPr="00B34AD7" w:rsidRDefault="00891A7F" w:rsidP="00B34AD7">
      <w:pPr>
        <w:snapToGrid w:val="0"/>
        <w:spacing w:line="360" w:lineRule="auto"/>
        <w:rPr>
          <w:rFonts w:ascii="Times New Roman" w:eastAsiaTheme="minorEastAsia" w:hAnsi="Times New Roman"/>
        </w:rPr>
      </w:pPr>
      <w:r w:rsidRPr="00B34AD7">
        <w:rPr>
          <w:rFonts w:ascii="Times New Roman" w:eastAsiaTheme="minorEastAsia" w:hAnsi="Times New Roman"/>
        </w:rPr>
        <w:t>表</w:t>
      </w:r>
      <w:r w:rsidRPr="00B34AD7">
        <w:rPr>
          <w:rFonts w:ascii="Times New Roman" w:eastAsiaTheme="minorEastAsia" w:hAnsi="Times New Roman"/>
        </w:rPr>
        <w:t xml:space="preserve">19.3 </w:t>
      </w:r>
      <w:r w:rsidRPr="00B34AD7">
        <w:rPr>
          <w:rFonts w:ascii="Times New Roman" w:eastAsiaTheme="minorEastAsia" w:hAnsi="Times New Roman"/>
        </w:rPr>
        <w:t>身心障礙者</w:t>
      </w:r>
      <w:proofErr w:type="gramStart"/>
      <w:r w:rsidRPr="00B34AD7">
        <w:rPr>
          <w:rFonts w:ascii="Times New Roman" w:eastAsiaTheme="minorEastAsia" w:hAnsi="Times New Roman"/>
        </w:rPr>
        <w:t>居家式及社區</w:t>
      </w:r>
      <w:proofErr w:type="gramEnd"/>
      <w:r w:rsidRPr="00B34AD7">
        <w:rPr>
          <w:rFonts w:ascii="Times New Roman" w:eastAsiaTheme="minorEastAsia" w:hAnsi="Times New Roman"/>
        </w:rPr>
        <w:t>式服務措施辦理情形</w:t>
      </w:r>
    </w:p>
    <w:p w14:paraId="5C6104D2" w14:textId="77777777" w:rsidR="00891A7F" w:rsidRPr="00B34AD7" w:rsidRDefault="00891A7F" w:rsidP="00B34AD7">
      <w:pPr>
        <w:snapToGrid w:val="0"/>
        <w:spacing w:line="360" w:lineRule="auto"/>
        <w:rPr>
          <w:rFonts w:ascii="Times New Roman" w:eastAsiaTheme="minorEastAsia" w:hAnsi="Times New Roman"/>
        </w:rPr>
      </w:pPr>
      <w:r w:rsidRPr="00B34AD7">
        <w:rPr>
          <w:rFonts w:ascii="Times New Roman" w:eastAsiaTheme="minorEastAsia" w:hAnsi="Times New Roman"/>
        </w:rPr>
        <w:t>單位：人次</w:t>
      </w:r>
    </w:p>
    <w:tbl>
      <w:tblPr>
        <w:tblStyle w:val="a4"/>
        <w:tblW w:w="0" w:type="auto"/>
        <w:tblLook w:val="04A0" w:firstRow="1" w:lastRow="0" w:firstColumn="1" w:lastColumn="0" w:noHBand="0" w:noVBand="1"/>
      </w:tblPr>
      <w:tblGrid>
        <w:gridCol w:w="2787"/>
        <w:gridCol w:w="2787"/>
        <w:gridCol w:w="2788"/>
      </w:tblGrid>
      <w:tr w:rsidR="00891A7F" w:rsidRPr="00B34AD7" w14:paraId="61F1051A" w14:textId="77777777" w:rsidTr="0064536B">
        <w:tc>
          <w:tcPr>
            <w:tcW w:w="2787" w:type="dxa"/>
          </w:tcPr>
          <w:p w14:paraId="1102CD19" w14:textId="77777777" w:rsidR="00891A7F" w:rsidRPr="00B34AD7" w:rsidRDefault="00891A7F" w:rsidP="00B34AD7">
            <w:pPr>
              <w:snapToGrid w:val="0"/>
              <w:spacing w:line="360" w:lineRule="auto"/>
              <w:jc w:val="center"/>
              <w:rPr>
                <w:rFonts w:ascii="Times New Roman" w:eastAsiaTheme="minorEastAsia" w:hAnsi="Times New Roman"/>
              </w:rPr>
            </w:pPr>
            <w:proofErr w:type="gramStart"/>
            <w:r w:rsidRPr="00B34AD7">
              <w:rPr>
                <w:rFonts w:ascii="Times New Roman" w:eastAsiaTheme="minorEastAsia" w:hAnsi="Times New Roman"/>
              </w:rPr>
              <w:t>年別</w:t>
            </w:r>
            <w:proofErr w:type="gramEnd"/>
          </w:p>
        </w:tc>
        <w:tc>
          <w:tcPr>
            <w:tcW w:w="2787" w:type="dxa"/>
          </w:tcPr>
          <w:p w14:paraId="338305A2" w14:textId="77777777" w:rsidR="00891A7F" w:rsidRPr="00B34AD7" w:rsidRDefault="00891A7F" w:rsidP="00B34AD7">
            <w:pPr>
              <w:snapToGrid w:val="0"/>
              <w:spacing w:line="360" w:lineRule="auto"/>
              <w:jc w:val="center"/>
              <w:rPr>
                <w:rFonts w:ascii="Times New Roman" w:eastAsiaTheme="minorEastAsia" w:hAnsi="Times New Roman"/>
              </w:rPr>
            </w:pPr>
            <w:r w:rsidRPr="00B34AD7">
              <w:rPr>
                <w:rFonts w:ascii="Times New Roman" w:eastAsiaTheme="minorEastAsia" w:hAnsi="Times New Roman"/>
              </w:rPr>
              <w:t>居家式受益人次</w:t>
            </w:r>
          </w:p>
        </w:tc>
        <w:tc>
          <w:tcPr>
            <w:tcW w:w="2788" w:type="dxa"/>
          </w:tcPr>
          <w:p w14:paraId="447BF19E" w14:textId="77777777" w:rsidR="00891A7F" w:rsidRPr="00B34AD7" w:rsidRDefault="00891A7F" w:rsidP="00B34AD7">
            <w:pPr>
              <w:snapToGrid w:val="0"/>
              <w:spacing w:line="360" w:lineRule="auto"/>
              <w:jc w:val="center"/>
              <w:rPr>
                <w:rFonts w:ascii="Times New Roman" w:eastAsiaTheme="minorEastAsia" w:hAnsi="Times New Roman"/>
              </w:rPr>
            </w:pPr>
            <w:r w:rsidRPr="00B34AD7">
              <w:rPr>
                <w:rFonts w:ascii="Times New Roman" w:eastAsiaTheme="minorEastAsia" w:hAnsi="Times New Roman"/>
              </w:rPr>
              <w:t>社區式受益人次</w:t>
            </w:r>
          </w:p>
        </w:tc>
      </w:tr>
      <w:tr w:rsidR="00891A7F" w:rsidRPr="00B34AD7" w14:paraId="38834EE8" w14:textId="77777777" w:rsidTr="0064536B">
        <w:tc>
          <w:tcPr>
            <w:tcW w:w="2787" w:type="dxa"/>
          </w:tcPr>
          <w:p w14:paraId="765D93F4" w14:textId="77777777" w:rsidR="00891A7F" w:rsidRPr="00B34AD7" w:rsidRDefault="00891A7F" w:rsidP="00B34AD7">
            <w:pPr>
              <w:snapToGrid w:val="0"/>
              <w:spacing w:line="360" w:lineRule="auto"/>
              <w:jc w:val="center"/>
              <w:rPr>
                <w:rFonts w:ascii="Times New Roman" w:eastAsiaTheme="minorEastAsia" w:hAnsi="Times New Roman"/>
              </w:rPr>
            </w:pPr>
            <w:r w:rsidRPr="00B34AD7">
              <w:rPr>
                <w:rFonts w:ascii="Times New Roman" w:eastAsiaTheme="minorEastAsia" w:hAnsi="Times New Roman"/>
              </w:rPr>
              <w:t>2011</w:t>
            </w:r>
          </w:p>
        </w:tc>
        <w:tc>
          <w:tcPr>
            <w:tcW w:w="2787" w:type="dxa"/>
          </w:tcPr>
          <w:p w14:paraId="7F01EBDA" w14:textId="77777777" w:rsidR="00891A7F" w:rsidRPr="00B34AD7" w:rsidRDefault="00891A7F" w:rsidP="00B34AD7">
            <w:pPr>
              <w:snapToGrid w:val="0"/>
              <w:spacing w:line="360" w:lineRule="auto"/>
              <w:jc w:val="center"/>
              <w:rPr>
                <w:rFonts w:ascii="Times New Roman" w:eastAsiaTheme="minorEastAsia" w:hAnsi="Times New Roman"/>
              </w:rPr>
            </w:pPr>
            <w:r w:rsidRPr="00B34AD7">
              <w:rPr>
                <w:rFonts w:ascii="Times New Roman" w:eastAsiaTheme="minorEastAsia" w:hAnsi="Times New Roman"/>
              </w:rPr>
              <w:t>2,529,788</w:t>
            </w:r>
          </w:p>
        </w:tc>
        <w:tc>
          <w:tcPr>
            <w:tcW w:w="2788" w:type="dxa"/>
          </w:tcPr>
          <w:p w14:paraId="07C1FFE9" w14:textId="77777777" w:rsidR="00891A7F" w:rsidRPr="00B34AD7" w:rsidRDefault="00891A7F" w:rsidP="00B34AD7">
            <w:pPr>
              <w:snapToGrid w:val="0"/>
              <w:spacing w:line="360" w:lineRule="auto"/>
              <w:jc w:val="center"/>
              <w:rPr>
                <w:rFonts w:ascii="Times New Roman" w:eastAsiaTheme="minorEastAsia" w:hAnsi="Times New Roman"/>
              </w:rPr>
            </w:pPr>
            <w:r w:rsidRPr="00B34AD7">
              <w:rPr>
                <w:rFonts w:ascii="Times New Roman" w:eastAsiaTheme="minorEastAsia" w:hAnsi="Times New Roman"/>
              </w:rPr>
              <w:t>3,080,752</w:t>
            </w:r>
          </w:p>
        </w:tc>
      </w:tr>
      <w:tr w:rsidR="00891A7F" w:rsidRPr="00B34AD7" w14:paraId="71AABDE6" w14:textId="77777777" w:rsidTr="0064536B">
        <w:tc>
          <w:tcPr>
            <w:tcW w:w="2787" w:type="dxa"/>
          </w:tcPr>
          <w:p w14:paraId="2076FC24" w14:textId="77777777" w:rsidR="00891A7F" w:rsidRPr="00B34AD7" w:rsidRDefault="00891A7F" w:rsidP="00B34AD7">
            <w:pPr>
              <w:snapToGrid w:val="0"/>
              <w:spacing w:line="360" w:lineRule="auto"/>
              <w:jc w:val="center"/>
              <w:rPr>
                <w:rFonts w:ascii="Times New Roman" w:eastAsiaTheme="minorEastAsia" w:hAnsi="Times New Roman"/>
              </w:rPr>
            </w:pPr>
            <w:r w:rsidRPr="00B34AD7">
              <w:rPr>
                <w:rFonts w:ascii="Times New Roman" w:eastAsiaTheme="minorEastAsia" w:hAnsi="Times New Roman"/>
              </w:rPr>
              <w:t>2012</w:t>
            </w:r>
          </w:p>
        </w:tc>
        <w:tc>
          <w:tcPr>
            <w:tcW w:w="2787" w:type="dxa"/>
          </w:tcPr>
          <w:p w14:paraId="0FB3AD19" w14:textId="77777777" w:rsidR="00891A7F" w:rsidRPr="00B34AD7" w:rsidRDefault="00891A7F" w:rsidP="00B34AD7">
            <w:pPr>
              <w:snapToGrid w:val="0"/>
              <w:spacing w:line="360" w:lineRule="auto"/>
              <w:jc w:val="center"/>
              <w:rPr>
                <w:rFonts w:ascii="Times New Roman" w:eastAsiaTheme="minorEastAsia" w:hAnsi="Times New Roman"/>
              </w:rPr>
            </w:pPr>
            <w:r w:rsidRPr="00B34AD7">
              <w:rPr>
                <w:rFonts w:ascii="Times New Roman" w:eastAsiaTheme="minorEastAsia" w:hAnsi="Times New Roman"/>
              </w:rPr>
              <w:t>2,481,241</w:t>
            </w:r>
          </w:p>
        </w:tc>
        <w:tc>
          <w:tcPr>
            <w:tcW w:w="2788" w:type="dxa"/>
          </w:tcPr>
          <w:p w14:paraId="7B045E83" w14:textId="77777777" w:rsidR="00891A7F" w:rsidRPr="00B34AD7" w:rsidRDefault="00891A7F" w:rsidP="00B34AD7">
            <w:pPr>
              <w:snapToGrid w:val="0"/>
              <w:spacing w:line="360" w:lineRule="auto"/>
              <w:jc w:val="center"/>
              <w:rPr>
                <w:rFonts w:ascii="Times New Roman" w:eastAsiaTheme="minorEastAsia" w:hAnsi="Times New Roman"/>
              </w:rPr>
            </w:pPr>
            <w:r w:rsidRPr="00B34AD7">
              <w:rPr>
                <w:rFonts w:ascii="Times New Roman" w:eastAsiaTheme="minorEastAsia" w:hAnsi="Times New Roman"/>
              </w:rPr>
              <w:t>3,714,679</w:t>
            </w:r>
          </w:p>
        </w:tc>
      </w:tr>
      <w:tr w:rsidR="00891A7F" w:rsidRPr="00B34AD7" w14:paraId="10A7C5D1" w14:textId="77777777" w:rsidTr="0064536B">
        <w:tc>
          <w:tcPr>
            <w:tcW w:w="2787" w:type="dxa"/>
          </w:tcPr>
          <w:p w14:paraId="3E441990" w14:textId="77777777" w:rsidR="00891A7F" w:rsidRPr="00B34AD7" w:rsidRDefault="00891A7F" w:rsidP="00B34AD7">
            <w:pPr>
              <w:snapToGrid w:val="0"/>
              <w:spacing w:line="360" w:lineRule="auto"/>
              <w:jc w:val="center"/>
              <w:rPr>
                <w:rFonts w:ascii="Times New Roman" w:eastAsiaTheme="minorEastAsia" w:hAnsi="Times New Roman"/>
              </w:rPr>
            </w:pPr>
            <w:r w:rsidRPr="00B34AD7">
              <w:rPr>
                <w:rFonts w:ascii="Times New Roman" w:eastAsiaTheme="minorEastAsia" w:hAnsi="Times New Roman"/>
              </w:rPr>
              <w:t>2013</w:t>
            </w:r>
          </w:p>
        </w:tc>
        <w:tc>
          <w:tcPr>
            <w:tcW w:w="2787" w:type="dxa"/>
          </w:tcPr>
          <w:p w14:paraId="559590A3" w14:textId="77777777" w:rsidR="00891A7F" w:rsidRPr="00B34AD7" w:rsidRDefault="00891A7F" w:rsidP="00B34AD7">
            <w:pPr>
              <w:snapToGrid w:val="0"/>
              <w:spacing w:line="360" w:lineRule="auto"/>
              <w:jc w:val="center"/>
              <w:rPr>
                <w:rFonts w:ascii="Times New Roman" w:eastAsiaTheme="minorEastAsia" w:hAnsi="Times New Roman"/>
              </w:rPr>
            </w:pPr>
            <w:r w:rsidRPr="00B34AD7">
              <w:rPr>
                <w:rFonts w:ascii="Times New Roman" w:eastAsiaTheme="minorEastAsia" w:hAnsi="Times New Roman"/>
              </w:rPr>
              <w:t>2,578,992</w:t>
            </w:r>
          </w:p>
        </w:tc>
        <w:tc>
          <w:tcPr>
            <w:tcW w:w="2788" w:type="dxa"/>
          </w:tcPr>
          <w:p w14:paraId="65DAA98F" w14:textId="77777777" w:rsidR="00891A7F" w:rsidRPr="00B34AD7" w:rsidRDefault="00891A7F" w:rsidP="00B34AD7">
            <w:pPr>
              <w:snapToGrid w:val="0"/>
              <w:spacing w:line="360" w:lineRule="auto"/>
              <w:jc w:val="center"/>
              <w:rPr>
                <w:rFonts w:ascii="Times New Roman" w:eastAsiaTheme="minorEastAsia" w:hAnsi="Times New Roman"/>
              </w:rPr>
            </w:pPr>
            <w:r w:rsidRPr="00B34AD7">
              <w:rPr>
                <w:rFonts w:ascii="Times New Roman" w:eastAsiaTheme="minorEastAsia" w:hAnsi="Times New Roman"/>
              </w:rPr>
              <w:t>4,782,272</w:t>
            </w:r>
          </w:p>
        </w:tc>
      </w:tr>
      <w:tr w:rsidR="00891A7F" w:rsidRPr="00B34AD7" w14:paraId="43D6A302" w14:textId="77777777" w:rsidTr="0064536B">
        <w:tc>
          <w:tcPr>
            <w:tcW w:w="2787" w:type="dxa"/>
          </w:tcPr>
          <w:p w14:paraId="0F5CA7DD" w14:textId="77777777" w:rsidR="00891A7F" w:rsidRPr="00B34AD7" w:rsidRDefault="00891A7F" w:rsidP="00B34AD7">
            <w:pPr>
              <w:snapToGrid w:val="0"/>
              <w:spacing w:line="360" w:lineRule="auto"/>
              <w:jc w:val="center"/>
              <w:rPr>
                <w:rFonts w:ascii="Times New Roman" w:eastAsiaTheme="minorEastAsia" w:hAnsi="Times New Roman"/>
              </w:rPr>
            </w:pPr>
            <w:r w:rsidRPr="00B34AD7">
              <w:rPr>
                <w:rFonts w:ascii="Times New Roman" w:eastAsiaTheme="minorEastAsia" w:hAnsi="Times New Roman"/>
              </w:rPr>
              <w:t>2014</w:t>
            </w:r>
          </w:p>
        </w:tc>
        <w:tc>
          <w:tcPr>
            <w:tcW w:w="2787" w:type="dxa"/>
          </w:tcPr>
          <w:p w14:paraId="70A080F4" w14:textId="77777777" w:rsidR="00891A7F" w:rsidRPr="00B34AD7" w:rsidRDefault="00891A7F" w:rsidP="00B34AD7">
            <w:pPr>
              <w:snapToGrid w:val="0"/>
              <w:spacing w:line="360" w:lineRule="auto"/>
              <w:jc w:val="center"/>
              <w:rPr>
                <w:rFonts w:ascii="Times New Roman" w:eastAsiaTheme="minorEastAsia" w:hAnsi="Times New Roman"/>
              </w:rPr>
            </w:pPr>
            <w:r w:rsidRPr="00B34AD7">
              <w:rPr>
                <w:rFonts w:ascii="Times New Roman" w:eastAsiaTheme="minorEastAsia" w:hAnsi="Times New Roman"/>
              </w:rPr>
              <w:t>2,730,660</w:t>
            </w:r>
          </w:p>
        </w:tc>
        <w:tc>
          <w:tcPr>
            <w:tcW w:w="2788" w:type="dxa"/>
          </w:tcPr>
          <w:p w14:paraId="58800F45" w14:textId="77777777" w:rsidR="00891A7F" w:rsidRPr="00B34AD7" w:rsidRDefault="00891A7F" w:rsidP="00B34AD7">
            <w:pPr>
              <w:snapToGrid w:val="0"/>
              <w:spacing w:line="360" w:lineRule="auto"/>
              <w:jc w:val="center"/>
              <w:rPr>
                <w:rFonts w:ascii="Times New Roman" w:eastAsiaTheme="minorEastAsia" w:hAnsi="Times New Roman"/>
              </w:rPr>
            </w:pPr>
            <w:r w:rsidRPr="00B34AD7">
              <w:rPr>
                <w:rFonts w:ascii="Times New Roman" w:eastAsiaTheme="minorEastAsia" w:hAnsi="Times New Roman"/>
              </w:rPr>
              <w:t>5,911,840</w:t>
            </w:r>
          </w:p>
        </w:tc>
      </w:tr>
      <w:tr w:rsidR="00891A7F" w:rsidRPr="00B34AD7" w14:paraId="3FF85EAD" w14:textId="77777777" w:rsidTr="0064536B">
        <w:tc>
          <w:tcPr>
            <w:tcW w:w="2787" w:type="dxa"/>
          </w:tcPr>
          <w:p w14:paraId="1C384E82" w14:textId="77777777" w:rsidR="00891A7F" w:rsidRPr="00B34AD7" w:rsidRDefault="00891A7F" w:rsidP="00B34AD7">
            <w:pPr>
              <w:snapToGrid w:val="0"/>
              <w:spacing w:line="360" w:lineRule="auto"/>
              <w:jc w:val="center"/>
              <w:rPr>
                <w:rFonts w:ascii="Times New Roman" w:eastAsiaTheme="minorEastAsia" w:hAnsi="Times New Roman"/>
              </w:rPr>
            </w:pPr>
            <w:r w:rsidRPr="00B34AD7">
              <w:rPr>
                <w:rFonts w:ascii="Times New Roman" w:eastAsiaTheme="minorEastAsia" w:hAnsi="Times New Roman"/>
              </w:rPr>
              <w:t>2015</w:t>
            </w:r>
          </w:p>
        </w:tc>
        <w:tc>
          <w:tcPr>
            <w:tcW w:w="2787" w:type="dxa"/>
          </w:tcPr>
          <w:p w14:paraId="37288F58" w14:textId="77777777" w:rsidR="00891A7F" w:rsidRPr="00B34AD7" w:rsidRDefault="00891A7F" w:rsidP="00B34AD7">
            <w:pPr>
              <w:snapToGrid w:val="0"/>
              <w:spacing w:line="360" w:lineRule="auto"/>
              <w:jc w:val="center"/>
              <w:rPr>
                <w:rFonts w:ascii="Times New Roman" w:eastAsiaTheme="minorEastAsia" w:hAnsi="Times New Roman"/>
              </w:rPr>
            </w:pPr>
            <w:r w:rsidRPr="00B34AD7">
              <w:rPr>
                <w:rFonts w:ascii="Times New Roman" w:eastAsiaTheme="minorEastAsia" w:hAnsi="Times New Roman"/>
              </w:rPr>
              <w:t>2,993,539</w:t>
            </w:r>
          </w:p>
        </w:tc>
        <w:tc>
          <w:tcPr>
            <w:tcW w:w="2788" w:type="dxa"/>
          </w:tcPr>
          <w:p w14:paraId="2A0FECB3" w14:textId="77777777" w:rsidR="00891A7F" w:rsidRPr="00B34AD7" w:rsidRDefault="00891A7F" w:rsidP="00B34AD7">
            <w:pPr>
              <w:snapToGrid w:val="0"/>
              <w:spacing w:line="360" w:lineRule="auto"/>
              <w:jc w:val="center"/>
              <w:rPr>
                <w:rFonts w:ascii="Times New Roman" w:eastAsiaTheme="minorEastAsia" w:hAnsi="Times New Roman"/>
              </w:rPr>
            </w:pPr>
            <w:r w:rsidRPr="00B34AD7">
              <w:rPr>
                <w:rFonts w:ascii="Times New Roman" w:eastAsiaTheme="minorEastAsia" w:hAnsi="Times New Roman"/>
              </w:rPr>
              <w:t>5,468,566</w:t>
            </w:r>
          </w:p>
        </w:tc>
      </w:tr>
    </w:tbl>
    <w:p w14:paraId="0703CF0A" w14:textId="77777777" w:rsidR="00224565" w:rsidRDefault="00891A7F" w:rsidP="00B34AD7">
      <w:pPr>
        <w:snapToGrid w:val="0"/>
        <w:spacing w:line="360" w:lineRule="auto"/>
        <w:rPr>
          <w:rFonts w:ascii="Times New Roman" w:eastAsiaTheme="minorEastAsia" w:hAnsi="Times New Roman"/>
        </w:rPr>
      </w:pPr>
      <w:r w:rsidRPr="00B34AD7">
        <w:rPr>
          <w:rFonts w:ascii="Times New Roman" w:eastAsiaTheme="minorEastAsia" w:hAnsi="Times New Roman"/>
        </w:rPr>
        <w:t>資料來源：衛生福利部</w:t>
      </w:r>
    </w:p>
    <w:p w14:paraId="3E641C5C" w14:textId="382A601D" w:rsidR="00891A7F" w:rsidRPr="00224565" w:rsidRDefault="00891A7F" w:rsidP="00B34AD7">
      <w:pPr>
        <w:snapToGrid w:val="0"/>
        <w:spacing w:line="360" w:lineRule="auto"/>
        <w:rPr>
          <w:rFonts w:ascii="Times New Roman" w:eastAsiaTheme="minorEastAsia" w:hAnsi="Times New Roman"/>
        </w:rPr>
      </w:pPr>
      <w:r w:rsidRPr="00B34AD7">
        <w:rPr>
          <w:rFonts w:ascii="Times New Roman" w:eastAsiaTheme="minorEastAsia" w:hAnsi="Times New Roman"/>
          <w:u w:val="single"/>
        </w:rPr>
        <w:lastRenderedPageBreak/>
        <w:t>二、衛生福利部統計處</w:t>
      </w:r>
    </w:p>
    <w:p w14:paraId="21A0D3C2" w14:textId="77777777" w:rsidR="00891A7F" w:rsidRPr="00B34AD7" w:rsidRDefault="00891A7F" w:rsidP="00B34AD7">
      <w:pPr>
        <w:snapToGrid w:val="0"/>
        <w:spacing w:line="360" w:lineRule="auto"/>
        <w:rPr>
          <w:rFonts w:ascii="Times New Roman" w:eastAsiaTheme="minorEastAsia" w:hAnsi="Times New Roman"/>
        </w:rPr>
      </w:pPr>
    </w:p>
    <w:p w14:paraId="31E88741" w14:textId="77777777" w:rsidR="00891A7F" w:rsidRPr="00B34AD7" w:rsidRDefault="00891A7F" w:rsidP="00B34AD7">
      <w:pPr>
        <w:snapToGrid w:val="0"/>
        <w:spacing w:line="360" w:lineRule="auto"/>
        <w:rPr>
          <w:rFonts w:ascii="Times New Roman" w:eastAsiaTheme="minorEastAsia" w:hAnsi="Times New Roman"/>
          <w:u w:val="single"/>
        </w:rPr>
      </w:pPr>
      <w:r w:rsidRPr="00B34AD7">
        <w:rPr>
          <w:rFonts w:ascii="Times New Roman" w:eastAsiaTheme="minorEastAsia" w:hAnsi="Times New Roman"/>
          <w:u w:val="single"/>
        </w:rPr>
        <w:t>「</w:t>
      </w:r>
      <w:r w:rsidRPr="00B34AD7">
        <w:rPr>
          <w:rFonts w:ascii="Times New Roman" w:eastAsiaTheme="minorEastAsia" w:hAnsi="Times New Roman"/>
          <w:u w:val="single"/>
        </w:rPr>
        <w:t>6.8-</w:t>
      </w:r>
      <w:r w:rsidRPr="00B34AD7">
        <w:rPr>
          <w:rFonts w:ascii="Times New Roman" w:eastAsiaTheme="minorEastAsia" w:hAnsi="Times New Roman"/>
          <w:u w:val="single"/>
        </w:rPr>
        <w:t>身心障礙福利服務機構概況」</w:t>
      </w:r>
    </w:p>
    <w:p w14:paraId="409990EB" w14:textId="77777777" w:rsidR="00891A7F" w:rsidRPr="00B34AD7" w:rsidRDefault="00891A7F" w:rsidP="00B34AD7">
      <w:pPr>
        <w:snapToGrid w:val="0"/>
        <w:spacing w:line="360" w:lineRule="auto"/>
        <w:rPr>
          <w:rFonts w:ascii="Times New Roman" w:eastAsiaTheme="minorEastAsia" w:hAnsi="Times New Roman"/>
        </w:rPr>
      </w:pPr>
      <w:r w:rsidRPr="00B34AD7">
        <w:rPr>
          <w:rFonts w:ascii="Times New Roman" w:eastAsiaTheme="minorEastAsia" w:hAnsi="Times New Roman"/>
          <w:color w:val="000000"/>
        </w:rPr>
        <w:t>夜間型、全日型住宿人數</w:t>
      </w:r>
      <w:r w:rsidRPr="00B34AD7">
        <w:rPr>
          <w:rFonts w:ascii="Times New Roman" w:eastAsiaTheme="minorEastAsia" w:hAnsi="Times New Roman"/>
        </w:rPr>
        <w:t>實際安置服務人數：</w:t>
      </w:r>
    </w:p>
    <w:tbl>
      <w:tblPr>
        <w:tblW w:w="8686"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60"/>
        <w:gridCol w:w="1121"/>
        <w:gridCol w:w="1121"/>
        <w:gridCol w:w="1121"/>
        <w:gridCol w:w="1121"/>
        <w:gridCol w:w="1121"/>
        <w:gridCol w:w="1121"/>
      </w:tblGrid>
      <w:tr w:rsidR="00891A7F" w:rsidRPr="00B34AD7" w14:paraId="2421614E" w14:textId="77777777" w:rsidTr="0064536B">
        <w:trPr>
          <w:trHeight w:val="414"/>
        </w:trPr>
        <w:tc>
          <w:tcPr>
            <w:tcW w:w="1960" w:type="dxa"/>
            <w:vMerge w:val="restart"/>
            <w:shd w:val="clear" w:color="auto" w:fill="auto"/>
            <w:noWrap/>
            <w:vAlign w:val="center"/>
            <w:hideMark/>
          </w:tcPr>
          <w:p w14:paraId="5E596C13" w14:textId="77777777" w:rsidR="00891A7F" w:rsidRPr="00B34AD7" w:rsidRDefault="00891A7F" w:rsidP="00B34AD7">
            <w:pPr>
              <w:snapToGrid w:val="0"/>
              <w:spacing w:line="360" w:lineRule="auto"/>
              <w:jc w:val="center"/>
              <w:rPr>
                <w:rFonts w:ascii="Times New Roman" w:eastAsiaTheme="minorEastAsia" w:hAnsi="Times New Roman"/>
              </w:rPr>
            </w:pPr>
          </w:p>
        </w:tc>
        <w:tc>
          <w:tcPr>
            <w:tcW w:w="3363" w:type="dxa"/>
            <w:gridSpan w:val="3"/>
            <w:vMerge w:val="restart"/>
            <w:shd w:val="clear" w:color="auto" w:fill="auto"/>
            <w:vAlign w:val="center"/>
            <w:hideMark/>
          </w:tcPr>
          <w:p w14:paraId="2793F38A" w14:textId="77777777" w:rsidR="00891A7F" w:rsidRPr="00B34AD7" w:rsidRDefault="00891A7F" w:rsidP="00B34AD7">
            <w:pPr>
              <w:snapToGrid w:val="0"/>
              <w:spacing w:line="360" w:lineRule="auto"/>
              <w:jc w:val="center"/>
              <w:rPr>
                <w:rFonts w:ascii="Times New Roman" w:eastAsiaTheme="minorEastAsia" w:hAnsi="Times New Roman"/>
                <w:color w:val="000000"/>
              </w:rPr>
            </w:pPr>
            <w:r w:rsidRPr="00B34AD7">
              <w:rPr>
                <w:rFonts w:ascii="Times New Roman" w:eastAsiaTheme="minorEastAsia" w:hAnsi="Times New Roman"/>
                <w:color w:val="000000"/>
              </w:rPr>
              <w:t>夜間型住宿人數</w:t>
            </w:r>
          </w:p>
          <w:p w14:paraId="71F2B86A" w14:textId="77777777" w:rsidR="00891A7F" w:rsidRPr="00B34AD7" w:rsidRDefault="00891A7F" w:rsidP="00B34AD7">
            <w:pPr>
              <w:snapToGrid w:val="0"/>
              <w:spacing w:line="360" w:lineRule="auto"/>
              <w:jc w:val="center"/>
              <w:rPr>
                <w:rFonts w:ascii="Times New Roman" w:eastAsiaTheme="minorEastAsia" w:hAnsi="Times New Roman"/>
                <w:color w:val="000000"/>
              </w:rPr>
            </w:pPr>
            <w:r w:rsidRPr="00B34AD7">
              <w:rPr>
                <w:rFonts w:ascii="Times New Roman" w:eastAsiaTheme="minorEastAsia" w:hAnsi="Times New Roman"/>
              </w:rPr>
              <w:t>Night Accommodation Care</w:t>
            </w:r>
          </w:p>
        </w:tc>
        <w:tc>
          <w:tcPr>
            <w:tcW w:w="3363" w:type="dxa"/>
            <w:gridSpan w:val="3"/>
            <w:vMerge w:val="restart"/>
            <w:shd w:val="clear" w:color="auto" w:fill="auto"/>
            <w:vAlign w:val="center"/>
          </w:tcPr>
          <w:p w14:paraId="0799BF0F" w14:textId="77777777" w:rsidR="00891A7F" w:rsidRPr="00B34AD7" w:rsidRDefault="00891A7F" w:rsidP="00B34AD7">
            <w:pPr>
              <w:snapToGrid w:val="0"/>
              <w:spacing w:line="360" w:lineRule="auto"/>
              <w:jc w:val="center"/>
              <w:rPr>
                <w:rFonts w:ascii="Times New Roman" w:eastAsiaTheme="minorEastAsia" w:hAnsi="Times New Roman"/>
                <w:color w:val="000000"/>
              </w:rPr>
            </w:pPr>
            <w:r w:rsidRPr="00B34AD7">
              <w:rPr>
                <w:rFonts w:ascii="Times New Roman" w:eastAsiaTheme="minorEastAsia" w:hAnsi="Times New Roman"/>
                <w:color w:val="000000"/>
              </w:rPr>
              <w:t>全日型住宿人數</w:t>
            </w:r>
          </w:p>
          <w:p w14:paraId="3043625D" w14:textId="77777777" w:rsidR="00891A7F" w:rsidRPr="00B34AD7" w:rsidRDefault="00891A7F" w:rsidP="00B34AD7">
            <w:pPr>
              <w:snapToGrid w:val="0"/>
              <w:spacing w:line="360" w:lineRule="auto"/>
              <w:jc w:val="center"/>
              <w:rPr>
                <w:rFonts w:ascii="Times New Roman" w:eastAsiaTheme="minorEastAsia" w:hAnsi="Times New Roman"/>
                <w:color w:val="000000"/>
              </w:rPr>
            </w:pPr>
            <w:r w:rsidRPr="00B34AD7">
              <w:rPr>
                <w:rFonts w:ascii="Times New Roman" w:eastAsiaTheme="minorEastAsia" w:hAnsi="Times New Roman"/>
              </w:rPr>
              <w:t>All-day Accommodation Care</w:t>
            </w:r>
          </w:p>
        </w:tc>
      </w:tr>
      <w:tr w:rsidR="00891A7F" w:rsidRPr="00B34AD7" w14:paraId="0531EFF6" w14:textId="77777777" w:rsidTr="0064536B">
        <w:trPr>
          <w:trHeight w:val="414"/>
        </w:trPr>
        <w:tc>
          <w:tcPr>
            <w:tcW w:w="1960" w:type="dxa"/>
            <w:vMerge/>
            <w:shd w:val="clear" w:color="auto" w:fill="auto"/>
            <w:noWrap/>
            <w:vAlign w:val="center"/>
            <w:hideMark/>
          </w:tcPr>
          <w:p w14:paraId="2F9EA6CF" w14:textId="77777777" w:rsidR="00891A7F" w:rsidRPr="00B34AD7" w:rsidRDefault="00891A7F" w:rsidP="00B34AD7">
            <w:pPr>
              <w:snapToGrid w:val="0"/>
              <w:spacing w:line="360" w:lineRule="auto"/>
              <w:jc w:val="center"/>
              <w:rPr>
                <w:rFonts w:ascii="Times New Roman" w:eastAsiaTheme="minorEastAsia" w:hAnsi="Times New Roman"/>
                <w:color w:val="000000"/>
              </w:rPr>
            </w:pPr>
          </w:p>
        </w:tc>
        <w:tc>
          <w:tcPr>
            <w:tcW w:w="3363" w:type="dxa"/>
            <w:gridSpan w:val="3"/>
            <w:vMerge/>
            <w:shd w:val="clear" w:color="auto" w:fill="auto"/>
            <w:vAlign w:val="center"/>
            <w:hideMark/>
          </w:tcPr>
          <w:p w14:paraId="747212E3" w14:textId="77777777" w:rsidR="00891A7F" w:rsidRPr="00B34AD7" w:rsidRDefault="00891A7F" w:rsidP="00B34AD7">
            <w:pPr>
              <w:snapToGrid w:val="0"/>
              <w:spacing w:line="360" w:lineRule="auto"/>
              <w:jc w:val="center"/>
              <w:rPr>
                <w:rFonts w:ascii="Times New Roman" w:eastAsiaTheme="minorEastAsia" w:hAnsi="Times New Roman"/>
              </w:rPr>
            </w:pPr>
          </w:p>
        </w:tc>
        <w:tc>
          <w:tcPr>
            <w:tcW w:w="3363" w:type="dxa"/>
            <w:gridSpan w:val="3"/>
            <w:vMerge/>
            <w:shd w:val="clear" w:color="auto" w:fill="auto"/>
            <w:vAlign w:val="center"/>
          </w:tcPr>
          <w:p w14:paraId="574B7770" w14:textId="77777777" w:rsidR="00891A7F" w:rsidRPr="00B34AD7" w:rsidRDefault="00891A7F" w:rsidP="00B34AD7">
            <w:pPr>
              <w:snapToGrid w:val="0"/>
              <w:spacing w:line="360" w:lineRule="auto"/>
              <w:jc w:val="center"/>
              <w:rPr>
                <w:rFonts w:ascii="Times New Roman" w:eastAsiaTheme="minorEastAsia" w:hAnsi="Times New Roman"/>
                <w:color w:val="000000"/>
              </w:rPr>
            </w:pPr>
          </w:p>
        </w:tc>
      </w:tr>
      <w:tr w:rsidR="00891A7F" w:rsidRPr="00B34AD7" w14:paraId="0ED120CC" w14:textId="77777777" w:rsidTr="0064536B">
        <w:trPr>
          <w:trHeight w:val="330"/>
        </w:trPr>
        <w:tc>
          <w:tcPr>
            <w:tcW w:w="1960" w:type="dxa"/>
            <w:vMerge/>
            <w:shd w:val="clear" w:color="auto" w:fill="auto"/>
            <w:noWrap/>
            <w:vAlign w:val="center"/>
            <w:hideMark/>
          </w:tcPr>
          <w:p w14:paraId="67CF75E6" w14:textId="77777777" w:rsidR="00891A7F" w:rsidRPr="00B34AD7" w:rsidRDefault="00891A7F" w:rsidP="00B34AD7">
            <w:pPr>
              <w:snapToGrid w:val="0"/>
              <w:spacing w:line="360" w:lineRule="auto"/>
              <w:jc w:val="center"/>
              <w:rPr>
                <w:rFonts w:ascii="Times New Roman" w:eastAsiaTheme="minorEastAsia" w:hAnsi="Times New Roman"/>
                <w:color w:val="000000"/>
              </w:rPr>
            </w:pPr>
          </w:p>
        </w:tc>
        <w:tc>
          <w:tcPr>
            <w:tcW w:w="1121" w:type="dxa"/>
            <w:shd w:val="clear" w:color="auto" w:fill="auto"/>
            <w:noWrap/>
            <w:vAlign w:val="center"/>
            <w:hideMark/>
          </w:tcPr>
          <w:p w14:paraId="1CEAE7FA" w14:textId="77777777" w:rsidR="00891A7F" w:rsidRPr="00B34AD7" w:rsidRDefault="00891A7F" w:rsidP="00B34AD7">
            <w:pPr>
              <w:snapToGrid w:val="0"/>
              <w:spacing w:line="360" w:lineRule="auto"/>
              <w:jc w:val="center"/>
              <w:rPr>
                <w:rFonts w:ascii="Times New Roman" w:eastAsiaTheme="minorEastAsia" w:hAnsi="Times New Roman"/>
              </w:rPr>
            </w:pPr>
            <w:r w:rsidRPr="00B34AD7">
              <w:rPr>
                <w:rFonts w:ascii="Times New Roman" w:eastAsiaTheme="minorEastAsia" w:hAnsi="Times New Roman"/>
              </w:rPr>
              <w:t>男</w:t>
            </w:r>
          </w:p>
        </w:tc>
        <w:tc>
          <w:tcPr>
            <w:tcW w:w="1121" w:type="dxa"/>
            <w:shd w:val="clear" w:color="auto" w:fill="auto"/>
            <w:noWrap/>
            <w:vAlign w:val="center"/>
            <w:hideMark/>
          </w:tcPr>
          <w:p w14:paraId="7AD2191D" w14:textId="77777777" w:rsidR="00891A7F" w:rsidRPr="00B34AD7" w:rsidRDefault="00891A7F" w:rsidP="00B34AD7">
            <w:pPr>
              <w:snapToGrid w:val="0"/>
              <w:spacing w:line="360" w:lineRule="auto"/>
              <w:jc w:val="center"/>
              <w:rPr>
                <w:rFonts w:ascii="Times New Roman" w:eastAsiaTheme="minorEastAsia" w:hAnsi="Times New Roman"/>
              </w:rPr>
            </w:pPr>
            <w:r w:rsidRPr="00B34AD7">
              <w:rPr>
                <w:rFonts w:ascii="Times New Roman" w:eastAsiaTheme="minorEastAsia" w:hAnsi="Times New Roman"/>
              </w:rPr>
              <w:t>女</w:t>
            </w:r>
          </w:p>
        </w:tc>
        <w:tc>
          <w:tcPr>
            <w:tcW w:w="1121" w:type="dxa"/>
            <w:shd w:val="clear" w:color="auto" w:fill="auto"/>
            <w:noWrap/>
            <w:vAlign w:val="center"/>
            <w:hideMark/>
          </w:tcPr>
          <w:p w14:paraId="691A6FAF" w14:textId="77777777" w:rsidR="00891A7F" w:rsidRPr="00B34AD7" w:rsidRDefault="00891A7F" w:rsidP="00B34AD7">
            <w:pPr>
              <w:snapToGrid w:val="0"/>
              <w:spacing w:line="360" w:lineRule="auto"/>
              <w:jc w:val="center"/>
              <w:rPr>
                <w:rFonts w:ascii="Times New Roman" w:eastAsiaTheme="minorEastAsia" w:hAnsi="Times New Roman"/>
                <w:color w:val="000000"/>
              </w:rPr>
            </w:pPr>
            <w:r w:rsidRPr="00B34AD7">
              <w:rPr>
                <w:rFonts w:ascii="Times New Roman" w:eastAsiaTheme="minorEastAsia" w:hAnsi="Times New Roman"/>
                <w:color w:val="000000"/>
              </w:rPr>
              <w:t>總計</w:t>
            </w:r>
          </w:p>
        </w:tc>
        <w:tc>
          <w:tcPr>
            <w:tcW w:w="1121" w:type="dxa"/>
            <w:shd w:val="clear" w:color="auto" w:fill="auto"/>
            <w:noWrap/>
            <w:vAlign w:val="center"/>
            <w:hideMark/>
          </w:tcPr>
          <w:p w14:paraId="363B7A0C" w14:textId="77777777" w:rsidR="00891A7F" w:rsidRPr="00B34AD7" w:rsidRDefault="00891A7F" w:rsidP="00B34AD7">
            <w:pPr>
              <w:snapToGrid w:val="0"/>
              <w:spacing w:line="360" w:lineRule="auto"/>
              <w:jc w:val="center"/>
              <w:rPr>
                <w:rFonts w:ascii="Times New Roman" w:eastAsiaTheme="minorEastAsia" w:hAnsi="Times New Roman"/>
              </w:rPr>
            </w:pPr>
            <w:r w:rsidRPr="00B34AD7">
              <w:rPr>
                <w:rFonts w:ascii="Times New Roman" w:eastAsiaTheme="minorEastAsia" w:hAnsi="Times New Roman"/>
              </w:rPr>
              <w:t>男</w:t>
            </w:r>
          </w:p>
        </w:tc>
        <w:tc>
          <w:tcPr>
            <w:tcW w:w="1121" w:type="dxa"/>
            <w:shd w:val="clear" w:color="auto" w:fill="auto"/>
            <w:noWrap/>
            <w:vAlign w:val="center"/>
            <w:hideMark/>
          </w:tcPr>
          <w:p w14:paraId="22C5E04C" w14:textId="77777777" w:rsidR="00891A7F" w:rsidRPr="00B34AD7" w:rsidRDefault="00891A7F" w:rsidP="00B34AD7">
            <w:pPr>
              <w:snapToGrid w:val="0"/>
              <w:spacing w:line="360" w:lineRule="auto"/>
              <w:jc w:val="center"/>
              <w:rPr>
                <w:rFonts w:ascii="Times New Roman" w:eastAsiaTheme="minorEastAsia" w:hAnsi="Times New Roman"/>
              </w:rPr>
            </w:pPr>
            <w:r w:rsidRPr="00B34AD7">
              <w:rPr>
                <w:rFonts w:ascii="Times New Roman" w:eastAsiaTheme="minorEastAsia" w:hAnsi="Times New Roman"/>
              </w:rPr>
              <w:t>女</w:t>
            </w:r>
          </w:p>
        </w:tc>
        <w:tc>
          <w:tcPr>
            <w:tcW w:w="1121" w:type="dxa"/>
            <w:shd w:val="clear" w:color="auto" w:fill="auto"/>
            <w:noWrap/>
            <w:vAlign w:val="center"/>
            <w:hideMark/>
          </w:tcPr>
          <w:p w14:paraId="1C3A9775" w14:textId="77777777" w:rsidR="00891A7F" w:rsidRPr="00B34AD7" w:rsidRDefault="00891A7F" w:rsidP="00B34AD7">
            <w:pPr>
              <w:snapToGrid w:val="0"/>
              <w:spacing w:line="360" w:lineRule="auto"/>
              <w:jc w:val="center"/>
              <w:rPr>
                <w:rFonts w:ascii="Times New Roman" w:eastAsiaTheme="minorEastAsia" w:hAnsi="Times New Roman"/>
              </w:rPr>
            </w:pPr>
            <w:r w:rsidRPr="00B34AD7">
              <w:rPr>
                <w:rFonts w:ascii="Times New Roman" w:eastAsiaTheme="minorEastAsia" w:hAnsi="Times New Roman"/>
              </w:rPr>
              <w:t>總計</w:t>
            </w:r>
          </w:p>
        </w:tc>
      </w:tr>
      <w:tr w:rsidR="00891A7F" w:rsidRPr="00B34AD7" w14:paraId="04BA97E0" w14:textId="77777777" w:rsidTr="0064536B">
        <w:trPr>
          <w:trHeight w:val="330"/>
        </w:trPr>
        <w:tc>
          <w:tcPr>
            <w:tcW w:w="1960" w:type="dxa"/>
            <w:shd w:val="clear" w:color="auto" w:fill="auto"/>
            <w:vAlign w:val="center"/>
            <w:hideMark/>
          </w:tcPr>
          <w:p w14:paraId="07E3FBEB" w14:textId="77777777" w:rsidR="00891A7F" w:rsidRPr="00B34AD7" w:rsidRDefault="00891A7F" w:rsidP="00B34AD7">
            <w:pPr>
              <w:snapToGrid w:val="0"/>
              <w:spacing w:line="360" w:lineRule="auto"/>
              <w:jc w:val="center"/>
              <w:rPr>
                <w:rFonts w:ascii="Times New Roman" w:eastAsiaTheme="minorEastAsia" w:hAnsi="Times New Roman"/>
                <w:color w:val="000000"/>
              </w:rPr>
            </w:pPr>
            <w:r w:rsidRPr="00B34AD7">
              <w:rPr>
                <w:rFonts w:ascii="Times New Roman" w:eastAsiaTheme="minorEastAsia" w:hAnsi="Times New Roman"/>
                <w:color w:val="000000"/>
              </w:rPr>
              <w:t>90</w:t>
            </w:r>
            <w:r w:rsidRPr="00B34AD7">
              <w:rPr>
                <w:rFonts w:ascii="Times New Roman" w:eastAsiaTheme="minorEastAsia" w:hAnsi="Times New Roman"/>
                <w:color w:val="000000"/>
              </w:rPr>
              <w:t>年</w:t>
            </w:r>
            <w:r w:rsidRPr="00B34AD7">
              <w:rPr>
                <w:rFonts w:ascii="Times New Roman" w:eastAsiaTheme="minorEastAsia" w:hAnsi="Times New Roman"/>
                <w:color w:val="000000"/>
              </w:rPr>
              <w:t xml:space="preserve"> 2001</w:t>
            </w:r>
          </w:p>
        </w:tc>
        <w:tc>
          <w:tcPr>
            <w:tcW w:w="1121" w:type="dxa"/>
            <w:shd w:val="clear" w:color="auto" w:fill="auto"/>
            <w:noWrap/>
            <w:vAlign w:val="center"/>
            <w:hideMark/>
          </w:tcPr>
          <w:p w14:paraId="504416A0" w14:textId="77777777" w:rsidR="00891A7F" w:rsidRPr="00B34AD7" w:rsidRDefault="00891A7F" w:rsidP="00B34AD7">
            <w:pPr>
              <w:snapToGrid w:val="0"/>
              <w:spacing w:line="360" w:lineRule="auto"/>
              <w:jc w:val="center"/>
              <w:rPr>
                <w:rFonts w:ascii="Times New Roman" w:eastAsiaTheme="minorEastAsia" w:hAnsi="Times New Roman"/>
                <w:color w:val="000000"/>
              </w:rPr>
            </w:pPr>
            <w:r w:rsidRPr="00B34AD7">
              <w:rPr>
                <w:rFonts w:ascii="Times New Roman" w:eastAsiaTheme="minorEastAsia" w:hAnsi="Times New Roman"/>
                <w:color w:val="000000"/>
              </w:rPr>
              <w:t>－</w:t>
            </w:r>
          </w:p>
        </w:tc>
        <w:tc>
          <w:tcPr>
            <w:tcW w:w="1121" w:type="dxa"/>
            <w:shd w:val="clear" w:color="auto" w:fill="auto"/>
            <w:noWrap/>
            <w:vAlign w:val="center"/>
            <w:hideMark/>
          </w:tcPr>
          <w:p w14:paraId="5F24D110" w14:textId="77777777" w:rsidR="00891A7F" w:rsidRPr="00B34AD7" w:rsidRDefault="00891A7F" w:rsidP="00B34AD7">
            <w:pPr>
              <w:snapToGrid w:val="0"/>
              <w:spacing w:line="360" w:lineRule="auto"/>
              <w:jc w:val="center"/>
              <w:rPr>
                <w:rFonts w:ascii="Times New Roman" w:eastAsiaTheme="minorEastAsia" w:hAnsi="Times New Roman"/>
                <w:color w:val="000000"/>
              </w:rPr>
            </w:pPr>
            <w:r w:rsidRPr="00B34AD7">
              <w:rPr>
                <w:rFonts w:ascii="Times New Roman" w:eastAsiaTheme="minorEastAsia" w:hAnsi="Times New Roman"/>
                <w:color w:val="000000"/>
              </w:rPr>
              <w:t>－</w:t>
            </w:r>
          </w:p>
        </w:tc>
        <w:tc>
          <w:tcPr>
            <w:tcW w:w="1121" w:type="dxa"/>
            <w:shd w:val="clear" w:color="auto" w:fill="auto"/>
            <w:noWrap/>
            <w:vAlign w:val="center"/>
            <w:hideMark/>
          </w:tcPr>
          <w:p w14:paraId="227543F5" w14:textId="77777777" w:rsidR="00891A7F" w:rsidRPr="00B34AD7" w:rsidRDefault="00891A7F" w:rsidP="00B34AD7">
            <w:pPr>
              <w:snapToGrid w:val="0"/>
              <w:spacing w:line="360" w:lineRule="auto"/>
              <w:jc w:val="center"/>
              <w:rPr>
                <w:rFonts w:ascii="Times New Roman" w:eastAsiaTheme="minorEastAsia" w:hAnsi="Times New Roman"/>
                <w:color w:val="000000"/>
              </w:rPr>
            </w:pPr>
          </w:p>
        </w:tc>
        <w:tc>
          <w:tcPr>
            <w:tcW w:w="1121" w:type="dxa"/>
            <w:shd w:val="clear" w:color="auto" w:fill="auto"/>
            <w:noWrap/>
            <w:vAlign w:val="center"/>
            <w:hideMark/>
          </w:tcPr>
          <w:p w14:paraId="07BCCC20" w14:textId="77777777" w:rsidR="00891A7F" w:rsidRPr="00B34AD7" w:rsidRDefault="00891A7F" w:rsidP="00B34AD7">
            <w:pPr>
              <w:snapToGrid w:val="0"/>
              <w:spacing w:line="360" w:lineRule="auto"/>
              <w:jc w:val="center"/>
              <w:rPr>
                <w:rFonts w:ascii="Times New Roman" w:eastAsiaTheme="minorEastAsia" w:hAnsi="Times New Roman"/>
                <w:color w:val="000000"/>
              </w:rPr>
            </w:pPr>
            <w:r w:rsidRPr="00B34AD7">
              <w:rPr>
                <w:rFonts w:ascii="Times New Roman" w:eastAsiaTheme="minorEastAsia" w:hAnsi="Times New Roman"/>
                <w:color w:val="000000"/>
              </w:rPr>
              <w:t>－</w:t>
            </w:r>
          </w:p>
        </w:tc>
        <w:tc>
          <w:tcPr>
            <w:tcW w:w="1121" w:type="dxa"/>
            <w:shd w:val="clear" w:color="auto" w:fill="auto"/>
            <w:noWrap/>
            <w:vAlign w:val="center"/>
            <w:hideMark/>
          </w:tcPr>
          <w:p w14:paraId="70EF8AFD" w14:textId="77777777" w:rsidR="00891A7F" w:rsidRPr="00B34AD7" w:rsidRDefault="00891A7F" w:rsidP="00B34AD7">
            <w:pPr>
              <w:snapToGrid w:val="0"/>
              <w:spacing w:line="360" w:lineRule="auto"/>
              <w:jc w:val="center"/>
              <w:rPr>
                <w:rFonts w:ascii="Times New Roman" w:eastAsiaTheme="minorEastAsia" w:hAnsi="Times New Roman"/>
                <w:color w:val="000000"/>
              </w:rPr>
            </w:pPr>
            <w:r w:rsidRPr="00B34AD7">
              <w:rPr>
                <w:rFonts w:ascii="Times New Roman" w:eastAsiaTheme="minorEastAsia" w:hAnsi="Times New Roman"/>
                <w:color w:val="000000"/>
              </w:rPr>
              <w:t>－</w:t>
            </w:r>
          </w:p>
        </w:tc>
        <w:tc>
          <w:tcPr>
            <w:tcW w:w="1121" w:type="dxa"/>
            <w:shd w:val="clear" w:color="auto" w:fill="auto"/>
            <w:noWrap/>
            <w:vAlign w:val="center"/>
            <w:hideMark/>
          </w:tcPr>
          <w:p w14:paraId="30B401EC" w14:textId="77777777" w:rsidR="00891A7F" w:rsidRPr="00B34AD7" w:rsidRDefault="00891A7F" w:rsidP="00B34AD7">
            <w:pPr>
              <w:snapToGrid w:val="0"/>
              <w:spacing w:line="360" w:lineRule="auto"/>
              <w:jc w:val="center"/>
              <w:rPr>
                <w:rFonts w:ascii="Times New Roman" w:eastAsiaTheme="minorEastAsia" w:hAnsi="Times New Roman"/>
                <w:color w:val="000000"/>
              </w:rPr>
            </w:pPr>
            <w:r w:rsidRPr="00B34AD7">
              <w:rPr>
                <w:rFonts w:ascii="Times New Roman" w:eastAsiaTheme="minorEastAsia" w:hAnsi="Times New Roman"/>
                <w:color w:val="000000"/>
              </w:rPr>
              <w:t>－</w:t>
            </w:r>
          </w:p>
        </w:tc>
      </w:tr>
      <w:tr w:rsidR="00891A7F" w:rsidRPr="00B34AD7" w14:paraId="78D0BBFA" w14:textId="77777777" w:rsidTr="0064536B">
        <w:trPr>
          <w:trHeight w:val="330"/>
        </w:trPr>
        <w:tc>
          <w:tcPr>
            <w:tcW w:w="1960" w:type="dxa"/>
            <w:shd w:val="clear" w:color="auto" w:fill="auto"/>
            <w:vAlign w:val="center"/>
            <w:hideMark/>
          </w:tcPr>
          <w:p w14:paraId="05611763" w14:textId="77777777" w:rsidR="00891A7F" w:rsidRPr="00B34AD7" w:rsidRDefault="00891A7F" w:rsidP="00B34AD7">
            <w:pPr>
              <w:snapToGrid w:val="0"/>
              <w:spacing w:line="360" w:lineRule="auto"/>
              <w:jc w:val="center"/>
              <w:rPr>
                <w:rFonts w:ascii="Times New Roman" w:eastAsiaTheme="minorEastAsia" w:hAnsi="Times New Roman"/>
                <w:color w:val="000000"/>
              </w:rPr>
            </w:pPr>
            <w:r w:rsidRPr="00B34AD7">
              <w:rPr>
                <w:rFonts w:ascii="Times New Roman" w:eastAsiaTheme="minorEastAsia" w:hAnsi="Times New Roman"/>
                <w:color w:val="000000"/>
              </w:rPr>
              <w:t>94</w:t>
            </w:r>
            <w:r w:rsidRPr="00B34AD7">
              <w:rPr>
                <w:rFonts w:ascii="Times New Roman" w:eastAsiaTheme="minorEastAsia" w:hAnsi="Times New Roman"/>
                <w:color w:val="000000"/>
              </w:rPr>
              <w:t>年</w:t>
            </w:r>
            <w:r w:rsidRPr="00B34AD7">
              <w:rPr>
                <w:rFonts w:ascii="Times New Roman" w:eastAsiaTheme="minorEastAsia" w:hAnsi="Times New Roman"/>
                <w:color w:val="000000"/>
              </w:rPr>
              <w:t xml:space="preserve"> 2005</w:t>
            </w:r>
          </w:p>
        </w:tc>
        <w:tc>
          <w:tcPr>
            <w:tcW w:w="1121" w:type="dxa"/>
            <w:shd w:val="clear" w:color="auto" w:fill="auto"/>
            <w:noWrap/>
            <w:vAlign w:val="center"/>
            <w:hideMark/>
          </w:tcPr>
          <w:p w14:paraId="78CAEE7A" w14:textId="77777777" w:rsidR="00891A7F" w:rsidRPr="00B34AD7" w:rsidRDefault="00891A7F" w:rsidP="00B34AD7">
            <w:pPr>
              <w:snapToGrid w:val="0"/>
              <w:spacing w:line="360" w:lineRule="auto"/>
              <w:jc w:val="center"/>
              <w:rPr>
                <w:rFonts w:ascii="Times New Roman" w:eastAsiaTheme="minorEastAsia" w:hAnsi="Times New Roman"/>
                <w:color w:val="000000"/>
              </w:rPr>
            </w:pPr>
            <w:r w:rsidRPr="00B34AD7">
              <w:rPr>
                <w:rFonts w:ascii="Times New Roman" w:eastAsiaTheme="minorEastAsia" w:hAnsi="Times New Roman"/>
                <w:color w:val="000000"/>
              </w:rPr>
              <w:t>46</w:t>
            </w:r>
          </w:p>
        </w:tc>
        <w:tc>
          <w:tcPr>
            <w:tcW w:w="1121" w:type="dxa"/>
            <w:shd w:val="clear" w:color="auto" w:fill="auto"/>
            <w:noWrap/>
            <w:vAlign w:val="center"/>
            <w:hideMark/>
          </w:tcPr>
          <w:p w14:paraId="1C2BC365" w14:textId="77777777" w:rsidR="00891A7F" w:rsidRPr="00B34AD7" w:rsidRDefault="00891A7F" w:rsidP="00B34AD7">
            <w:pPr>
              <w:snapToGrid w:val="0"/>
              <w:spacing w:line="360" w:lineRule="auto"/>
              <w:jc w:val="center"/>
              <w:rPr>
                <w:rFonts w:ascii="Times New Roman" w:eastAsiaTheme="minorEastAsia" w:hAnsi="Times New Roman"/>
                <w:color w:val="000000"/>
              </w:rPr>
            </w:pPr>
            <w:r w:rsidRPr="00B34AD7">
              <w:rPr>
                <w:rFonts w:ascii="Times New Roman" w:eastAsiaTheme="minorEastAsia" w:hAnsi="Times New Roman"/>
                <w:color w:val="000000"/>
              </w:rPr>
              <w:t>49</w:t>
            </w:r>
          </w:p>
        </w:tc>
        <w:tc>
          <w:tcPr>
            <w:tcW w:w="1121" w:type="dxa"/>
            <w:shd w:val="clear" w:color="auto" w:fill="auto"/>
            <w:noWrap/>
            <w:vAlign w:val="center"/>
            <w:hideMark/>
          </w:tcPr>
          <w:p w14:paraId="55F3C3F2" w14:textId="77777777" w:rsidR="00891A7F" w:rsidRPr="00B34AD7" w:rsidRDefault="00891A7F" w:rsidP="00B34AD7">
            <w:pPr>
              <w:snapToGrid w:val="0"/>
              <w:spacing w:line="360" w:lineRule="auto"/>
              <w:jc w:val="center"/>
              <w:rPr>
                <w:rFonts w:ascii="Times New Roman" w:eastAsiaTheme="minorEastAsia" w:hAnsi="Times New Roman"/>
                <w:color w:val="000000"/>
              </w:rPr>
            </w:pPr>
            <w:r w:rsidRPr="00B34AD7">
              <w:rPr>
                <w:rFonts w:ascii="Times New Roman" w:eastAsiaTheme="minorEastAsia" w:hAnsi="Times New Roman"/>
                <w:color w:val="000000"/>
              </w:rPr>
              <w:t>95</w:t>
            </w:r>
          </w:p>
        </w:tc>
        <w:tc>
          <w:tcPr>
            <w:tcW w:w="1121" w:type="dxa"/>
            <w:shd w:val="clear" w:color="auto" w:fill="auto"/>
            <w:noWrap/>
            <w:vAlign w:val="center"/>
            <w:hideMark/>
          </w:tcPr>
          <w:p w14:paraId="03B0F4FB" w14:textId="77777777" w:rsidR="00891A7F" w:rsidRPr="00B34AD7" w:rsidRDefault="00891A7F" w:rsidP="00B34AD7">
            <w:pPr>
              <w:snapToGrid w:val="0"/>
              <w:spacing w:line="360" w:lineRule="auto"/>
              <w:jc w:val="center"/>
              <w:rPr>
                <w:rFonts w:ascii="Times New Roman" w:eastAsiaTheme="minorEastAsia" w:hAnsi="Times New Roman"/>
              </w:rPr>
            </w:pPr>
            <w:r w:rsidRPr="00B34AD7">
              <w:rPr>
                <w:rFonts w:ascii="Times New Roman" w:eastAsiaTheme="minorEastAsia" w:hAnsi="Times New Roman"/>
              </w:rPr>
              <w:t>6,143</w:t>
            </w:r>
          </w:p>
        </w:tc>
        <w:tc>
          <w:tcPr>
            <w:tcW w:w="1121" w:type="dxa"/>
            <w:shd w:val="clear" w:color="auto" w:fill="auto"/>
            <w:noWrap/>
            <w:vAlign w:val="center"/>
            <w:hideMark/>
          </w:tcPr>
          <w:p w14:paraId="36B30166" w14:textId="77777777" w:rsidR="00891A7F" w:rsidRPr="00B34AD7" w:rsidRDefault="00891A7F" w:rsidP="00B34AD7">
            <w:pPr>
              <w:snapToGrid w:val="0"/>
              <w:spacing w:line="360" w:lineRule="auto"/>
              <w:jc w:val="center"/>
              <w:rPr>
                <w:rFonts w:ascii="Times New Roman" w:eastAsiaTheme="minorEastAsia" w:hAnsi="Times New Roman"/>
              </w:rPr>
            </w:pPr>
            <w:r w:rsidRPr="00B34AD7">
              <w:rPr>
                <w:rFonts w:ascii="Times New Roman" w:eastAsiaTheme="minorEastAsia" w:hAnsi="Times New Roman"/>
              </w:rPr>
              <w:t>4,214</w:t>
            </w:r>
          </w:p>
        </w:tc>
        <w:tc>
          <w:tcPr>
            <w:tcW w:w="1121" w:type="dxa"/>
            <w:shd w:val="clear" w:color="auto" w:fill="auto"/>
            <w:noWrap/>
            <w:vAlign w:val="center"/>
            <w:hideMark/>
          </w:tcPr>
          <w:p w14:paraId="0C497316" w14:textId="77777777" w:rsidR="00891A7F" w:rsidRPr="00B34AD7" w:rsidRDefault="00891A7F" w:rsidP="00B34AD7">
            <w:pPr>
              <w:snapToGrid w:val="0"/>
              <w:spacing w:line="360" w:lineRule="auto"/>
              <w:jc w:val="center"/>
              <w:rPr>
                <w:rFonts w:ascii="Times New Roman" w:eastAsiaTheme="minorEastAsia" w:hAnsi="Times New Roman"/>
                <w:color w:val="000000"/>
              </w:rPr>
            </w:pPr>
            <w:r w:rsidRPr="00B34AD7">
              <w:rPr>
                <w:rFonts w:ascii="Times New Roman" w:eastAsiaTheme="minorEastAsia" w:hAnsi="Times New Roman"/>
                <w:color w:val="000000"/>
              </w:rPr>
              <w:t>10,357</w:t>
            </w:r>
          </w:p>
        </w:tc>
      </w:tr>
      <w:tr w:rsidR="00891A7F" w:rsidRPr="00B34AD7" w14:paraId="0AE7C4C9" w14:textId="77777777" w:rsidTr="0064536B">
        <w:trPr>
          <w:trHeight w:val="330"/>
        </w:trPr>
        <w:tc>
          <w:tcPr>
            <w:tcW w:w="1960" w:type="dxa"/>
            <w:shd w:val="clear" w:color="auto" w:fill="auto"/>
            <w:vAlign w:val="center"/>
            <w:hideMark/>
          </w:tcPr>
          <w:p w14:paraId="7AC84D5E" w14:textId="77777777" w:rsidR="00891A7F" w:rsidRPr="00B34AD7" w:rsidRDefault="00891A7F" w:rsidP="00B34AD7">
            <w:pPr>
              <w:snapToGrid w:val="0"/>
              <w:spacing w:line="360" w:lineRule="auto"/>
              <w:jc w:val="center"/>
              <w:rPr>
                <w:rFonts w:ascii="Times New Roman" w:eastAsiaTheme="minorEastAsia" w:hAnsi="Times New Roman"/>
                <w:color w:val="000000"/>
              </w:rPr>
            </w:pPr>
            <w:r w:rsidRPr="00B34AD7">
              <w:rPr>
                <w:rFonts w:ascii="Times New Roman" w:eastAsiaTheme="minorEastAsia" w:hAnsi="Times New Roman"/>
                <w:color w:val="000000"/>
              </w:rPr>
              <w:t>99</w:t>
            </w:r>
            <w:r w:rsidRPr="00B34AD7">
              <w:rPr>
                <w:rFonts w:ascii="Times New Roman" w:eastAsiaTheme="minorEastAsia" w:hAnsi="Times New Roman"/>
                <w:color w:val="000000"/>
              </w:rPr>
              <w:t>年</w:t>
            </w:r>
            <w:r w:rsidRPr="00B34AD7">
              <w:rPr>
                <w:rFonts w:ascii="Times New Roman" w:eastAsiaTheme="minorEastAsia" w:hAnsi="Times New Roman"/>
                <w:color w:val="000000"/>
              </w:rPr>
              <w:t xml:space="preserve"> 2010</w:t>
            </w:r>
          </w:p>
        </w:tc>
        <w:tc>
          <w:tcPr>
            <w:tcW w:w="1121" w:type="dxa"/>
            <w:shd w:val="clear" w:color="auto" w:fill="auto"/>
            <w:noWrap/>
            <w:vAlign w:val="center"/>
            <w:hideMark/>
          </w:tcPr>
          <w:p w14:paraId="714D108C" w14:textId="77777777" w:rsidR="00891A7F" w:rsidRPr="00B34AD7" w:rsidRDefault="00891A7F" w:rsidP="00B34AD7">
            <w:pPr>
              <w:snapToGrid w:val="0"/>
              <w:spacing w:line="360" w:lineRule="auto"/>
              <w:jc w:val="center"/>
              <w:rPr>
                <w:rFonts w:ascii="Times New Roman" w:eastAsiaTheme="minorEastAsia" w:hAnsi="Times New Roman"/>
                <w:color w:val="000000"/>
              </w:rPr>
            </w:pPr>
            <w:r w:rsidRPr="00B34AD7">
              <w:rPr>
                <w:rFonts w:ascii="Times New Roman" w:eastAsiaTheme="minorEastAsia" w:hAnsi="Times New Roman"/>
                <w:color w:val="000000"/>
              </w:rPr>
              <w:t>76</w:t>
            </w:r>
          </w:p>
        </w:tc>
        <w:tc>
          <w:tcPr>
            <w:tcW w:w="1121" w:type="dxa"/>
            <w:shd w:val="clear" w:color="auto" w:fill="auto"/>
            <w:noWrap/>
            <w:vAlign w:val="center"/>
            <w:hideMark/>
          </w:tcPr>
          <w:p w14:paraId="3480BF60" w14:textId="77777777" w:rsidR="00891A7F" w:rsidRPr="00B34AD7" w:rsidRDefault="00891A7F" w:rsidP="00B34AD7">
            <w:pPr>
              <w:snapToGrid w:val="0"/>
              <w:spacing w:line="360" w:lineRule="auto"/>
              <w:jc w:val="center"/>
              <w:rPr>
                <w:rFonts w:ascii="Times New Roman" w:eastAsiaTheme="minorEastAsia" w:hAnsi="Times New Roman"/>
                <w:color w:val="000000"/>
              </w:rPr>
            </w:pPr>
            <w:r w:rsidRPr="00B34AD7">
              <w:rPr>
                <w:rFonts w:ascii="Times New Roman" w:eastAsiaTheme="minorEastAsia" w:hAnsi="Times New Roman"/>
                <w:color w:val="000000"/>
              </w:rPr>
              <w:t>59</w:t>
            </w:r>
          </w:p>
        </w:tc>
        <w:tc>
          <w:tcPr>
            <w:tcW w:w="1121" w:type="dxa"/>
            <w:shd w:val="clear" w:color="auto" w:fill="auto"/>
            <w:noWrap/>
            <w:vAlign w:val="center"/>
            <w:hideMark/>
          </w:tcPr>
          <w:p w14:paraId="4A3A8ABC" w14:textId="77777777" w:rsidR="00891A7F" w:rsidRPr="00B34AD7" w:rsidRDefault="00891A7F" w:rsidP="00B34AD7">
            <w:pPr>
              <w:snapToGrid w:val="0"/>
              <w:spacing w:line="360" w:lineRule="auto"/>
              <w:jc w:val="center"/>
              <w:rPr>
                <w:rFonts w:ascii="Times New Roman" w:eastAsiaTheme="minorEastAsia" w:hAnsi="Times New Roman"/>
                <w:color w:val="000000"/>
              </w:rPr>
            </w:pPr>
            <w:r w:rsidRPr="00B34AD7">
              <w:rPr>
                <w:rFonts w:ascii="Times New Roman" w:eastAsiaTheme="minorEastAsia" w:hAnsi="Times New Roman"/>
                <w:color w:val="000000"/>
              </w:rPr>
              <w:t>135</w:t>
            </w:r>
          </w:p>
        </w:tc>
        <w:tc>
          <w:tcPr>
            <w:tcW w:w="1121" w:type="dxa"/>
            <w:shd w:val="clear" w:color="auto" w:fill="auto"/>
            <w:noWrap/>
            <w:vAlign w:val="center"/>
            <w:hideMark/>
          </w:tcPr>
          <w:p w14:paraId="42E9255D" w14:textId="77777777" w:rsidR="00891A7F" w:rsidRPr="00B34AD7" w:rsidRDefault="00891A7F" w:rsidP="00B34AD7">
            <w:pPr>
              <w:snapToGrid w:val="0"/>
              <w:spacing w:line="360" w:lineRule="auto"/>
              <w:jc w:val="center"/>
              <w:rPr>
                <w:rFonts w:ascii="Times New Roman" w:eastAsiaTheme="minorEastAsia" w:hAnsi="Times New Roman"/>
                <w:color w:val="000000"/>
              </w:rPr>
            </w:pPr>
            <w:r w:rsidRPr="00B34AD7">
              <w:rPr>
                <w:rFonts w:ascii="Times New Roman" w:eastAsiaTheme="minorEastAsia" w:hAnsi="Times New Roman"/>
                <w:color w:val="000000"/>
              </w:rPr>
              <w:t>7,560</w:t>
            </w:r>
          </w:p>
        </w:tc>
        <w:tc>
          <w:tcPr>
            <w:tcW w:w="1121" w:type="dxa"/>
            <w:shd w:val="clear" w:color="auto" w:fill="auto"/>
            <w:noWrap/>
            <w:vAlign w:val="center"/>
            <w:hideMark/>
          </w:tcPr>
          <w:p w14:paraId="054B3D2D" w14:textId="77777777" w:rsidR="00891A7F" w:rsidRPr="00B34AD7" w:rsidRDefault="00891A7F" w:rsidP="00B34AD7">
            <w:pPr>
              <w:snapToGrid w:val="0"/>
              <w:spacing w:line="360" w:lineRule="auto"/>
              <w:jc w:val="center"/>
              <w:rPr>
                <w:rFonts w:ascii="Times New Roman" w:eastAsiaTheme="minorEastAsia" w:hAnsi="Times New Roman"/>
                <w:color w:val="000000"/>
              </w:rPr>
            </w:pPr>
            <w:r w:rsidRPr="00B34AD7">
              <w:rPr>
                <w:rFonts w:ascii="Times New Roman" w:eastAsiaTheme="minorEastAsia" w:hAnsi="Times New Roman"/>
                <w:color w:val="000000"/>
              </w:rPr>
              <w:t>5,088</w:t>
            </w:r>
          </w:p>
        </w:tc>
        <w:tc>
          <w:tcPr>
            <w:tcW w:w="1121" w:type="dxa"/>
            <w:shd w:val="clear" w:color="auto" w:fill="auto"/>
            <w:noWrap/>
            <w:vAlign w:val="center"/>
            <w:hideMark/>
          </w:tcPr>
          <w:p w14:paraId="32769967" w14:textId="77777777" w:rsidR="00891A7F" w:rsidRPr="00B34AD7" w:rsidRDefault="00891A7F" w:rsidP="00B34AD7">
            <w:pPr>
              <w:snapToGrid w:val="0"/>
              <w:spacing w:line="360" w:lineRule="auto"/>
              <w:jc w:val="center"/>
              <w:rPr>
                <w:rFonts w:ascii="Times New Roman" w:eastAsiaTheme="minorEastAsia" w:hAnsi="Times New Roman"/>
                <w:color w:val="000000"/>
              </w:rPr>
            </w:pPr>
            <w:r w:rsidRPr="00B34AD7">
              <w:rPr>
                <w:rFonts w:ascii="Times New Roman" w:eastAsiaTheme="minorEastAsia" w:hAnsi="Times New Roman"/>
                <w:color w:val="000000"/>
              </w:rPr>
              <w:t>12,648</w:t>
            </w:r>
          </w:p>
        </w:tc>
      </w:tr>
      <w:tr w:rsidR="00891A7F" w:rsidRPr="00B34AD7" w14:paraId="1D5C4B94" w14:textId="77777777" w:rsidTr="0064536B">
        <w:trPr>
          <w:trHeight w:val="330"/>
        </w:trPr>
        <w:tc>
          <w:tcPr>
            <w:tcW w:w="1960" w:type="dxa"/>
            <w:shd w:val="clear" w:color="auto" w:fill="auto"/>
            <w:vAlign w:val="center"/>
            <w:hideMark/>
          </w:tcPr>
          <w:p w14:paraId="7875079E" w14:textId="77777777" w:rsidR="00891A7F" w:rsidRPr="00B34AD7" w:rsidRDefault="00891A7F" w:rsidP="00B34AD7">
            <w:pPr>
              <w:snapToGrid w:val="0"/>
              <w:spacing w:line="360" w:lineRule="auto"/>
              <w:jc w:val="center"/>
              <w:rPr>
                <w:rFonts w:ascii="Times New Roman" w:eastAsiaTheme="minorEastAsia" w:hAnsi="Times New Roman"/>
                <w:color w:val="000000"/>
              </w:rPr>
            </w:pPr>
            <w:r w:rsidRPr="00B34AD7">
              <w:rPr>
                <w:rFonts w:ascii="Times New Roman" w:eastAsiaTheme="minorEastAsia" w:hAnsi="Times New Roman"/>
                <w:color w:val="000000"/>
              </w:rPr>
              <w:t>104</w:t>
            </w:r>
            <w:r w:rsidRPr="00B34AD7">
              <w:rPr>
                <w:rFonts w:ascii="Times New Roman" w:eastAsiaTheme="minorEastAsia" w:hAnsi="Times New Roman"/>
                <w:color w:val="000000"/>
              </w:rPr>
              <w:t>年</w:t>
            </w:r>
            <w:r w:rsidRPr="00B34AD7">
              <w:rPr>
                <w:rFonts w:ascii="Times New Roman" w:eastAsiaTheme="minorEastAsia" w:hAnsi="Times New Roman"/>
                <w:color w:val="000000"/>
              </w:rPr>
              <w:t xml:space="preserve"> 2015</w:t>
            </w:r>
          </w:p>
        </w:tc>
        <w:tc>
          <w:tcPr>
            <w:tcW w:w="1121" w:type="dxa"/>
            <w:shd w:val="clear" w:color="auto" w:fill="auto"/>
            <w:noWrap/>
            <w:vAlign w:val="center"/>
            <w:hideMark/>
          </w:tcPr>
          <w:p w14:paraId="3CB225DF" w14:textId="77777777" w:rsidR="00891A7F" w:rsidRPr="00B34AD7" w:rsidRDefault="00891A7F" w:rsidP="00B34AD7">
            <w:pPr>
              <w:snapToGrid w:val="0"/>
              <w:spacing w:line="360" w:lineRule="auto"/>
              <w:jc w:val="center"/>
              <w:rPr>
                <w:rFonts w:ascii="Times New Roman" w:eastAsiaTheme="minorEastAsia" w:hAnsi="Times New Roman"/>
              </w:rPr>
            </w:pPr>
            <w:r w:rsidRPr="00B34AD7">
              <w:rPr>
                <w:rFonts w:ascii="Times New Roman" w:eastAsiaTheme="minorEastAsia" w:hAnsi="Times New Roman"/>
              </w:rPr>
              <w:t>78</w:t>
            </w:r>
          </w:p>
        </w:tc>
        <w:tc>
          <w:tcPr>
            <w:tcW w:w="1121" w:type="dxa"/>
            <w:shd w:val="clear" w:color="auto" w:fill="auto"/>
            <w:noWrap/>
            <w:vAlign w:val="center"/>
            <w:hideMark/>
          </w:tcPr>
          <w:p w14:paraId="19639E07" w14:textId="77777777" w:rsidR="00891A7F" w:rsidRPr="00B34AD7" w:rsidRDefault="00891A7F" w:rsidP="00B34AD7">
            <w:pPr>
              <w:snapToGrid w:val="0"/>
              <w:spacing w:line="360" w:lineRule="auto"/>
              <w:jc w:val="center"/>
              <w:rPr>
                <w:rFonts w:ascii="Times New Roman" w:eastAsiaTheme="minorEastAsia" w:hAnsi="Times New Roman"/>
              </w:rPr>
            </w:pPr>
            <w:r w:rsidRPr="00B34AD7">
              <w:rPr>
                <w:rFonts w:ascii="Times New Roman" w:eastAsiaTheme="minorEastAsia" w:hAnsi="Times New Roman"/>
              </w:rPr>
              <w:t>62</w:t>
            </w:r>
          </w:p>
        </w:tc>
        <w:tc>
          <w:tcPr>
            <w:tcW w:w="1121" w:type="dxa"/>
            <w:shd w:val="clear" w:color="auto" w:fill="auto"/>
            <w:noWrap/>
            <w:vAlign w:val="center"/>
            <w:hideMark/>
          </w:tcPr>
          <w:p w14:paraId="1DB226FF" w14:textId="77777777" w:rsidR="00891A7F" w:rsidRPr="00B34AD7" w:rsidRDefault="00891A7F" w:rsidP="00B34AD7">
            <w:pPr>
              <w:snapToGrid w:val="0"/>
              <w:spacing w:line="360" w:lineRule="auto"/>
              <w:jc w:val="center"/>
              <w:rPr>
                <w:rFonts w:ascii="Times New Roman" w:eastAsiaTheme="minorEastAsia" w:hAnsi="Times New Roman"/>
                <w:color w:val="000000"/>
              </w:rPr>
            </w:pPr>
            <w:r w:rsidRPr="00B34AD7">
              <w:rPr>
                <w:rFonts w:ascii="Times New Roman" w:eastAsiaTheme="minorEastAsia" w:hAnsi="Times New Roman"/>
                <w:color w:val="000000"/>
              </w:rPr>
              <w:t>140</w:t>
            </w:r>
          </w:p>
        </w:tc>
        <w:tc>
          <w:tcPr>
            <w:tcW w:w="1121" w:type="dxa"/>
            <w:shd w:val="clear" w:color="auto" w:fill="auto"/>
            <w:noWrap/>
            <w:vAlign w:val="center"/>
            <w:hideMark/>
          </w:tcPr>
          <w:p w14:paraId="568EBDCE" w14:textId="77777777" w:rsidR="00891A7F" w:rsidRPr="00B34AD7" w:rsidRDefault="00891A7F" w:rsidP="00B34AD7">
            <w:pPr>
              <w:snapToGrid w:val="0"/>
              <w:spacing w:line="360" w:lineRule="auto"/>
              <w:jc w:val="center"/>
              <w:rPr>
                <w:rFonts w:ascii="Times New Roman" w:eastAsiaTheme="minorEastAsia" w:hAnsi="Times New Roman"/>
              </w:rPr>
            </w:pPr>
            <w:r w:rsidRPr="00B34AD7">
              <w:rPr>
                <w:rFonts w:ascii="Times New Roman" w:eastAsiaTheme="minorEastAsia" w:hAnsi="Times New Roman"/>
              </w:rPr>
              <w:t>7,970</w:t>
            </w:r>
          </w:p>
        </w:tc>
        <w:tc>
          <w:tcPr>
            <w:tcW w:w="1121" w:type="dxa"/>
            <w:shd w:val="clear" w:color="auto" w:fill="auto"/>
            <w:noWrap/>
            <w:vAlign w:val="center"/>
            <w:hideMark/>
          </w:tcPr>
          <w:p w14:paraId="3D147861" w14:textId="77777777" w:rsidR="00891A7F" w:rsidRPr="00B34AD7" w:rsidRDefault="00891A7F" w:rsidP="00B34AD7">
            <w:pPr>
              <w:snapToGrid w:val="0"/>
              <w:spacing w:line="360" w:lineRule="auto"/>
              <w:jc w:val="center"/>
              <w:rPr>
                <w:rFonts w:ascii="Times New Roman" w:eastAsiaTheme="minorEastAsia" w:hAnsi="Times New Roman"/>
              </w:rPr>
            </w:pPr>
            <w:r w:rsidRPr="00B34AD7">
              <w:rPr>
                <w:rFonts w:ascii="Times New Roman" w:eastAsiaTheme="minorEastAsia" w:hAnsi="Times New Roman"/>
              </w:rPr>
              <w:t>5,330</w:t>
            </w:r>
          </w:p>
        </w:tc>
        <w:tc>
          <w:tcPr>
            <w:tcW w:w="1121" w:type="dxa"/>
            <w:shd w:val="clear" w:color="auto" w:fill="auto"/>
            <w:noWrap/>
            <w:vAlign w:val="center"/>
            <w:hideMark/>
          </w:tcPr>
          <w:p w14:paraId="555AF455" w14:textId="77777777" w:rsidR="00891A7F" w:rsidRPr="00B34AD7" w:rsidRDefault="00891A7F" w:rsidP="00B34AD7">
            <w:pPr>
              <w:snapToGrid w:val="0"/>
              <w:spacing w:line="360" w:lineRule="auto"/>
              <w:jc w:val="center"/>
              <w:rPr>
                <w:rFonts w:ascii="Times New Roman" w:eastAsiaTheme="minorEastAsia" w:hAnsi="Times New Roman"/>
                <w:color w:val="000000"/>
              </w:rPr>
            </w:pPr>
            <w:r w:rsidRPr="00B34AD7">
              <w:rPr>
                <w:rFonts w:ascii="Times New Roman" w:eastAsiaTheme="minorEastAsia" w:hAnsi="Times New Roman"/>
                <w:color w:val="000000"/>
              </w:rPr>
              <w:t>13,300</w:t>
            </w:r>
          </w:p>
        </w:tc>
      </w:tr>
    </w:tbl>
    <w:p w14:paraId="78CC396A" w14:textId="77777777" w:rsidR="00891A7F" w:rsidRPr="00B34AD7" w:rsidRDefault="00891A7F" w:rsidP="00B34AD7">
      <w:pPr>
        <w:snapToGrid w:val="0"/>
        <w:spacing w:line="360" w:lineRule="auto"/>
        <w:rPr>
          <w:rFonts w:ascii="Times New Roman" w:eastAsiaTheme="minorEastAsia" w:hAnsi="Times New Roman"/>
          <w:u w:val="single"/>
        </w:rPr>
      </w:pPr>
    </w:p>
    <w:p w14:paraId="4DC390BE" w14:textId="77777777" w:rsidR="00891A7F" w:rsidRPr="00B34AD7" w:rsidRDefault="00891A7F" w:rsidP="00B34AD7">
      <w:pPr>
        <w:snapToGrid w:val="0"/>
        <w:spacing w:line="360" w:lineRule="auto"/>
        <w:rPr>
          <w:rFonts w:ascii="Times New Roman" w:eastAsiaTheme="minorEastAsia" w:hAnsi="Times New Roman"/>
          <w:u w:val="single"/>
        </w:rPr>
      </w:pPr>
      <w:r w:rsidRPr="00B34AD7">
        <w:rPr>
          <w:rFonts w:ascii="Times New Roman" w:eastAsiaTheme="minorEastAsia" w:hAnsi="Times New Roman"/>
          <w:u w:val="single"/>
        </w:rPr>
        <w:t>「</w:t>
      </w:r>
      <w:r w:rsidRPr="00B34AD7">
        <w:rPr>
          <w:rFonts w:ascii="Times New Roman" w:eastAsiaTheme="minorEastAsia" w:hAnsi="Times New Roman"/>
          <w:u w:val="single"/>
        </w:rPr>
        <w:t>6.9</w:t>
      </w:r>
      <w:r w:rsidRPr="00B34AD7">
        <w:rPr>
          <w:rFonts w:ascii="Times New Roman" w:eastAsiaTheme="minorEastAsia" w:hAnsi="Times New Roman"/>
          <w:u w:val="single"/>
        </w:rPr>
        <w:t>身心障礙者生活、輔助器具及日間照顧及住宿式照顧補助」</w:t>
      </w:r>
    </w:p>
    <w:p w14:paraId="62949EF7" w14:textId="77777777" w:rsidR="00891A7F" w:rsidRPr="00B34AD7" w:rsidRDefault="00891A7F" w:rsidP="00B34AD7">
      <w:pPr>
        <w:snapToGrid w:val="0"/>
        <w:spacing w:line="360" w:lineRule="auto"/>
        <w:rPr>
          <w:rFonts w:ascii="Times New Roman" w:eastAsiaTheme="minorEastAsia" w:hAnsi="Times New Roman"/>
        </w:rPr>
      </w:pPr>
      <w:r w:rsidRPr="00B34AD7">
        <w:rPr>
          <w:rFonts w:ascii="Times New Roman" w:eastAsiaTheme="minorEastAsia" w:hAnsi="Times New Roman"/>
        </w:rPr>
        <w:t>身心障礙住宿式照顧補助</w:t>
      </w:r>
      <w:r w:rsidRPr="00B34AD7">
        <w:rPr>
          <w:rFonts w:ascii="Times New Roman" w:eastAsiaTheme="minorEastAsia" w:hAnsi="Times New Roman"/>
        </w:rPr>
        <w:t>(</w:t>
      </w:r>
      <w:r w:rsidRPr="00B34AD7">
        <w:rPr>
          <w:rFonts w:ascii="Times New Roman" w:eastAsiaTheme="minorEastAsia" w:hAnsi="Times New Roman"/>
        </w:rPr>
        <w:t>住宿教養</w:t>
      </w:r>
      <w:r w:rsidRPr="00B34AD7">
        <w:rPr>
          <w:rFonts w:ascii="Times New Roman" w:eastAsiaTheme="minorEastAsia" w:hAnsi="Times New Roman"/>
        </w:rPr>
        <w:t xml:space="preserve"> Lodging-care)</w:t>
      </w:r>
      <w:r w:rsidRPr="00B34AD7">
        <w:rPr>
          <w:rFonts w:ascii="Times New Roman" w:eastAsiaTheme="minorEastAsia" w:hAnsi="Times New Roman"/>
        </w:rPr>
        <w:t>部分：</w:t>
      </w:r>
    </w:p>
    <w:tbl>
      <w:tblPr>
        <w:tblStyle w:val="a4"/>
        <w:tblW w:w="0" w:type="auto"/>
        <w:tblLook w:val="04A0" w:firstRow="1" w:lastRow="0" w:firstColumn="1" w:lastColumn="0" w:noHBand="0" w:noVBand="1"/>
      </w:tblPr>
      <w:tblGrid>
        <w:gridCol w:w="2787"/>
        <w:gridCol w:w="2787"/>
        <w:gridCol w:w="2788"/>
      </w:tblGrid>
      <w:tr w:rsidR="00891A7F" w:rsidRPr="00B34AD7" w14:paraId="12AB50CF" w14:textId="77777777" w:rsidTr="0064536B">
        <w:tc>
          <w:tcPr>
            <w:tcW w:w="2787" w:type="dxa"/>
          </w:tcPr>
          <w:p w14:paraId="7AA350AE" w14:textId="77777777" w:rsidR="00891A7F" w:rsidRPr="00B34AD7" w:rsidRDefault="00891A7F" w:rsidP="00B34AD7">
            <w:pPr>
              <w:snapToGrid w:val="0"/>
              <w:spacing w:line="360" w:lineRule="auto"/>
              <w:jc w:val="center"/>
              <w:rPr>
                <w:rFonts w:ascii="Times New Roman" w:eastAsiaTheme="minorEastAsia" w:hAnsi="Times New Roman"/>
              </w:rPr>
            </w:pPr>
          </w:p>
        </w:tc>
        <w:tc>
          <w:tcPr>
            <w:tcW w:w="2787" w:type="dxa"/>
            <w:vAlign w:val="center"/>
          </w:tcPr>
          <w:p w14:paraId="665B1314" w14:textId="77777777" w:rsidR="00891A7F" w:rsidRPr="00B34AD7" w:rsidRDefault="00891A7F" w:rsidP="00B34AD7">
            <w:pPr>
              <w:snapToGrid w:val="0"/>
              <w:spacing w:line="360" w:lineRule="auto"/>
              <w:jc w:val="center"/>
              <w:rPr>
                <w:rFonts w:ascii="Times New Roman" w:eastAsiaTheme="minorEastAsia" w:hAnsi="Times New Roman"/>
              </w:rPr>
            </w:pPr>
            <w:r w:rsidRPr="00B34AD7">
              <w:rPr>
                <w:rFonts w:ascii="Times New Roman" w:eastAsiaTheme="minorEastAsia" w:hAnsi="Times New Roman"/>
              </w:rPr>
              <w:t>年底人數</w:t>
            </w:r>
          </w:p>
        </w:tc>
        <w:tc>
          <w:tcPr>
            <w:tcW w:w="2788" w:type="dxa"/>
            <w:vAlign w:val="center"/>
          </w:tcPr>
          <w:p w14:paraId="4EF7C772" w14:textId="77777777" w:rsidR="00891A7F" w:rsidRPr="00B34AD7" w:rsidRDefault="00891A7F" w:rsidP="00B34AD7">
            <w:pPr>
              <w:snapToGrid w:val="0"/>
              <w:spacing w:line="360" w:lineRule="auto"/>
              <w:jc w:val="center"/>
              <w:rPr>
                <w:rFonts w:ascii="Times New Roman" w:eastAsiaTheme="minorEastAsia" w:hAnsi="Times New Roman"/>
              </w:rPr>
            </w:pPr>
            <w:r w:rsidRPr="00B34AD7">
              <w:rPr>
                <w:rFonts w:ascii="Times New Roman" w:eastAsiaTheme="minorEastAsia" w:hAnsi="Times New Roman"/>
              </w:rPr>
              <w:t>金額</w:t>
            </w:r>
          </w:p>
        </w:tc>
      </w:tr>
      <w:tr w:rsidR="00891A7F" w:rsidRPr="00B34AD7" w14:paraId="0E4C3ED6" w14:textId="77777777" w:rsidTr="0064536B">
        <w:tc>
          <w:tcPr>
            <w:tcW w:w="2787" w:type="dxa"/>
          </w:tcPr>
          <w:p w14:paraId="5147DA5B" w14:textId="77777777" w:rsidR="00891A7F" w:rsidRPr="00B34AD7" w:rsidRDefault="00891A7F" w:rsidP="00B34AD7">
            <w:pPr>
              <w:snapToGrid w:val="0"/>
              <w:spacing w:line="360" w:lineRule="auto"/>
              <w:jc w:val="center"/>
              <w:rPr>
                <w:rFonts w:ascii="Times New Roman" w:eastAsiaTheme="minorEastAsia" w:hAnsi="Times New Roman"/>
              </w:rPr>
            </w:pPr>
            <w:r w:rsidRPr="00B34AD7">
              <w:rPr>
                <w:rFonts w:ascii="Times New Roman" w:eastAsiaTheme="minorEastAsia" w:hAnsi="Times New Roman"/>
              </w:rPr>
              <w:t>2001</w:t>
            </w:r>
          </w:p>
        </w:tc>
        <w:tc>
          <w:tcPr>
            <w:tcW w:w="2787" w:type="dxa"/>
            <w:vAlign w:val="center"/>
          </w:tcPr>
          <w:p w14:paraId="4C90C800" w14:textId="77777777" w:rsidR="00891A7F" w:rsidRPr="00B34AD7" w:rsidRDefault="00891A7F" w:rsidP="00B34AD7">
            <w:pPr>
              <w:snapToGrid w:val="0"/>
              <w:spacing w:line="360" w:lineRule="auto"/>
              <w:jc w:val="center"/>
              <w:rPr>
                <w:rFonts w:ascii="Times New Roman" w:eastAsiaTheme="minorEastAsia" w:hAnsi="Times New Roman"/>
              </w:rPr>
            </w:pPr>
            <w:r w:rsidRPr="00B34AD7">
              <w:rPr>
                <w:rFonts w:ascii="Times New Roman" w:eastAsiaTheme="minorEastAsia" w:hAnsi="Times New Roman"/>
              </w:rPr>
              <w:t>10,303</w:t>
            </w:r>
          </w:p>
        </w:tc>
        <w:tc>
          <w:tcPr>
            <w:tcW w:w="2788" w:type="dxa"/>
            <w:vAlign w:val="center"/>
          </w:tcPr>
          <w:p w14:paraId="695573E6" w14:textId="77777777" w:rsidR="00891A7F" w:rsidRPr="00B34AD7" w:rsidRDefault="00891A7F" w:rsidP="00B34AD7">
            <w:pPr>
              <w:snapToGrid w:val="0"/>
              <w:spacing w:line="360" w:lineRule="auto"/>
              <w:jc w:val="center"/>
              <w:rPr>
                <w:rFonts w:ascii="Times New Roman" w:eastAsiaTheme="minorEastAsia" w:hAnsi="Times New Roman"/>
              </w:rPr>
            </w:pPr>
            <w:r w:rsidRPr="00B34AD7">
              <w:rPr>
                <w:rFonts w:ascii="Times New Roman" w:eastAsiaTheme="minorEastAsia" w:hAnsi="Times New Roman"/>
              </w:rPr>
              <w:t>1,752,146,000</w:t>
            </w:r>
          </w:p>
        </w:tc>
      </w:tr>
      <w:tr w:rsidR="00891A7F" w:rsidRPr="00B34AD7" w14:paraId="69B47073" w14:textId="77777777" w:rsidTr="0064536B">
        <w:tc>
          <w:tcPr>
            <w:tcW w:w="2787" w:type="dxa"/>
          </w:tcPr>
          <w:p w14:paraId="1E134A05" w14:textId="77777777" w:rsidR="00891A7F" w:rsidRPr="00B34AD7" w:rsidRDefault="00891A7F" w:rsidP="00B34AD7">
            <w:pPr>
              <w:snapToGrid w:val="0"/>
              <w:spacing w:line="360" w:lineRule="auto"/>
              <w:jc w:val="center"/>
              <w:rPr>
                <w:rFonts w:ascii="Times New Roman" w:eastAsiaTheme="minorEastAsia" w:hAnsi="Times New Roman"/>
              </w:rPr>
            </w:pPr>
            <w:r w:rsidRPr="00B34AD7">
              <w:rPr>
                <w:rFonts w:ascii="Times New Roman" w:eastAsiaTheme="minorEastAsia" w:hAnsi="Times New Roman"/>
              </w:rPr>
              <w:t>2005</w:t>
            </w:r>
          </w:p>
        </w:tc>
        <w:tc>
          <w:tcPr>
            <w:tcW w:w="2787" w:type="dxa"/>
            <w:vAlign w:val="center"/>
          </w:tcPr>
          <w:p w14:paraId="650B7715" w14:textId="77777777" w:rsidR="00891A7F" w:rsidRPr="00B34AD7" w:rsidRDefault="00891A7F" w:rsidP="00B34AD7">
            <w:pPr>
              <w:snapToGrid w:val="0"/>
              <w:spacing w:line="360" w:lineRule="auto"/>
              <w:jc w:val="center"/>
              <w:rPr>
                <w:rFonts w:ascii="Times New Roman" w:eastAsiaTheme="minorEastAsia" w:hAnsi="Times New Roman"/>
              </w:rPr>
            </w:pPr>
            <w:r w:rsidRPr="00B34AD7">
              <w:rPr>
                <w:rFonts w:ascii="Times New Roman" w:eastAsiaTheme="minorEastAsia" w:hAnsi="Times New Roman"/>
              </w:rPr>
              <w:t>18,350</w:t>
            </w:r>
          </w:p>
        </w:tc>
        <w:tc>
          <w:tcPr>
            <w:tcW w:w="2788" w:type="dxa"/>
            <w:vAlign w:val="center"/>
          </w:tcPr>
          <w:p w14:paraId="03E45599" w14:textId="77777777" w:rsidR="00891A7F" w:rsidRPr="00B34AD7" w:rsidRDefault="00891A7F" w:rsidP="00B34AD7">
            <w:pPr>
              <w:snapToGrid w:val="0"/>
              <w:spacing w:line="360" w:lineRule="auto"/>
              <w:jc w:val="center"/>
              <w:rPr>
                <w:rFonts w:ascii="Times New Roman" w:eastAsiaTheme="minorEastAsia" w:hAnsi="Times New Roman"/>
              </w:rPr>
            </w:pPr>
            <w:r w:rsidRPr="00B34AD7">
              <w:rPr>
                <w:rFonts w:ascii="Times New Roman" w:eastAsiaTheme="minorEastAsia" w:hAnsi="Times New Roman"/>
              </w:rPr>
              <w:t>2,943,500,000</w:t>
            </w:r>
          </w:p>
        </w:tc>
      </w:tr>
      <w:tr w:rsidR="00891A7F" w:rsidRPr="00B34AD7" w14:paraId="28C0D23B" w14:textId="77777777" w:rsidTr="0064536B">
        <w:tc>
          <w:tcPr>
            <w:tcW w:w="2787" w:type="dxa"/>
          </w:tcPr>
          <w:p w14:paraId="4A4AC983" w14:textId="77777777" w:rsidR="00891A7F" w:rsidRPr="00B34AD7" w:rsidRDefault="00891A7F" w:rsidP="00B34AD7">
            <w:pPr>
              <w:snapToGrid w:val="0"/>
              <w:spacing w:line="360" w:lineRule="auto"/>
              <w:jc w:val="center"/>
              <w:rPr>
                <w:rFonts w:ascii="Times New Roman" w:eastAsiaTheme="minorEastAsia" w:hAnsi="Times New Roman"/>
              </w:rPr>
            </w:pPr>
            <w:r w:rsidRPr="00B34AD7">
              <w:rPr>
                <w:rFonts w:ascii="Times New Roman" w:eastAsiaTheme="minorEastAsia" w:hAnsi="Times New Roman"/>
              </w:rPr>
              <w:t>2010</w:t>
            </w:r>
          </w:p>
        </w:tc>
        <w:tc>
          <w:tcPr>
            <w:tcW w:w="2787" w:type="dxa"/>
            <w:vAlign w:val="center"/>
          </w:tcPr>
          <w:p w14:paraId="32218959" w14:textId="77777777" w:rsidR="00891A7F" w:rsidRPr="00B34AD7" w:rsidRDefault="00891A7F" w:rsidP="00B34AD7">
            <w:pPr>
              <w:snapToGrid w:val="0"/>
              <w:spacing w:line="360" w:lineRule="auto"/>
              <w:jc w:val="center"/>
              <w:rPr>
                <w:rFonts w:ascii="Times New Roman" w:eastAsiaTheme="minorEastAsia" w:hAnsi="Times New Roman"/>
              </w:rPr>
            </w:pPr>
            <w:r w:rsidRPr="00B34AD7">
              <w:rPr>
                <w:rFonts w:ascii="Times New Roman" w:eastAsiaTheme="minorEastAsia" w:hAnsi="Times New Roman"/>
              </w:rPr>
              <w:t>27,311</w:t>
            </w:r>
          </w:p>
        </w:tc>
        <w:tc>
          <w:tcPr>
            <w:tcW w:w="2788" w:type="dxa"/>
            <w:vAlign w:val="center"/>
          </w:tcPr>
          <w:p w14:paraId="4B9EDE3E" w14:textId="77777777" w:rsidR="00891A7F" w:rsidRPr="00B34AD7" w:rsidRDefault="00891A7F" w:rsidP="00B34AD7">
            <w:pPr>
              <w:snapToGrid w:val="0"/>
              <w:spacing w:line="360" w:lineRule="auto"/>
              <w:jc w:val="center"/>
              <w:rPr>
                <w:rFonts w:ascii="Times New Roman" w:eastAsiaTheme="minorEastAsia" w:hAnsi="Times New Roman"/>
              </w:rPr>
            </w:pPr>
            <w:r w:rsidRPr="00B34AD7">
              <w:rPr>
                <w:rFonts w:ascii="Times New Roman" w:eastAsiaTheme="minorEastAsia" w:hAnsi="Times New Roman"/>
              </w:rPr>
              <w:t>4,867,475,000</w:t>
            </w:r>
          </w:p>
        </w:tc>
      </w:tr>
      <w:tr w:rsidR="00891A7F" w:rsidRPr="00B34AD7" w14:paraId="613D455E" w14:textId="77777777" w:rsidTr="0064536B">
        <w:tc>
          <w:tcPr>
            <w:tcW w:w="2787" w:type="dxa"/>
          </w:tcPr>
          <w:p w14:paraId="084DF5E2" w14:textId="77777777" w:rsidR="00891A7F" w:rsidRPr="00B34AD7" w:rsidRDefault="00891A7F" w:rsidP="00B34AD7">
            <w:pPr>
              <w:snapToGrid w:val="0"/>
              <w:spacing w:line="360" w:lineRule="auto"/>
              <w:jc w:val="center"/>
              <w:rPr>
                <w:rFonts w:ascii="Times New Roman" w:eastAsiaTheme="minorEastAsia" w:hAnsi="Times New Roman"/>
              </w:rPr>
            </w:pPr>
            <w:r w:rsidRPr="00B34AD7">
              <w:rPr>
                <w:rFonts w:ascii="Times New Roman" w:eastAsiaTheme="minorEastAsia" w:hAnsi="Times New Roman"/>
              </w:rPr>
              <w:t>2015</w:t>
            </w:r>
          </w:p>
        </w:tc>
        <w:tc>
          <w:tcPr>
            <w:tcW w:w="2787" w:type="dxa"/>
            <w:vAlign w:val="center"/>
          </w:tcPr>
          <w:p w14:paraId="31DE876A" w14:textId="77777777" w:rsidR="00891A7F" w:rsidRPr="00B34AD7" w:rsidRDefault="00891A7F" w:rsidP="00B34AD7">
            <w:pPr>
              <w:snapToGrid w:val="0"/>
              <w:spacing w:line="360" w:lineRule="auto"/>
              <w:jc w:val="center"/>
              <w:rPr>
                <w:rFonts w:ascii="Times New Roman" w:eastAsiaTheme="minorEastAsia" w:hAnsi="Times New Roman"/>
              </w:rPr>
            </w:pPr>
            <w:r w:rsidRPr="00B34AD7">
              <w:rPr>
                <w:rFonts w:ascii="Times New Roman" w:eastAsiaTheme="minorEastAsia" w:hAnsi="Times New Roman"/>
              </w:rPr>
              <w:t>38,102</w:t>
            </w:r>
          </w:p>
        </w:tc>
        <w:tc>
          <w:tcPr>
            <w:tcW w:w="2788" w:type="dxa"/>
            <w:vAlign w:val="center"/>
          </w:tcPr>
          <w:p w14:paraId="40FDBCB5" w14:textId="77777777" w:rsidR="00891A7F" w:rsidRPr="00B34AD7" w:rsidRDefault="00891A7F" w:rsidP="00B34AD7">
            <w:pPr>
              <w:snapToGrid w:val="0"/>
              <w:spacing w:line="360" w:lineRule="auto"/>
              <w:jc w:val="center"/>
              <w:rPr>
                <w:rFonts w:ascii="Times New Roman" w:eastAsiaTheme="minorEastAsia" w:hAnsi="Times New Roman"/>
              </w:rPr>
            </w:pPr>
            <w:r w:rsidRPr="00B34AD7">
              <w:rPr>
                <w:rFonts w:ascii="Times New Roman" w:eastAsiaTheme="minorEastAsia" w:hAnsi="Times New Roman"/>
              </w:rPr>
              <w:t>7,327,790,000</w:t>
            </w:r>
          </w:p>
        </w:tc>
      </w:tr>
    </w:tbl>
    <w:p w14:paraId="069B0A48" w14:textId="77777777" w:rsidR="00891A7F" w:rsidRPr="00B34AD7" w:rsidRDefault="00891A7F" w:rsidP="00B34AD7">
      <w:pPr>
        <w:snapToGrid w:val="0"/>
        <w:spacing w:line="360" w:lineRule="auto"/>
        <w:rPr>
          <w:rFonts w:ascii="Times New Roman" w:eastAsiaTheme="minorEastAsia" w:hAnsi="Times New Roman"/>
        </w:rPr>
      </w:pPr>
    </w:p>
    <w:p w14:paraId="04E62B8D" w14:textId="77777777" w:rsidR="00891A7F" w:rsidRPr="00B34AD7" w:rsidRDefault="00891A7F" w:rsidP="00B34AD7">
      <w:pPr>
        <w:snapToGrid w:val="0"/>
        <w:spacing w:line="360" w:lineRule="auto"/>
        <w:rPr>
          <w:rFonts w:ascii="Times New Roman" w:eastAsiaTheme="minorEastAsia" w:hAnsi="Times New Roman"/>
        </w:rPr>
      </w:pPr>
    </w:p>
    <w:p w14:paraId="4D6728B1" w14:textId="0990DA48" w:rsidR="00791622" w:rsidRPr="009B4CBE" w:rsidRDefault="00791622" w:rsidP="009B4CBE">
      <w:pPr>
        <w:snapToGrid w:val="0"/>
        <w:spacing w:line="360" w:lineRule="auto"/>
        <w:rPr>
          <w:rFonts w:ascii="Times New Roman" w:eastAsiaTheme="minorEastAsia" w:hAnsi="Times New Roman"/>
        </w:rPr>
      </w:pPr>
    </w:p>
    <w:sectPr w:rsidR="00791622" w:rsidRPr="009B4CBE" w:rsidSect="00D84BAC">
      <w:pgSz w:w="11901"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1CCB5F" w14:textId="77777777" w:rsidR="009549F6" w:rsidRDefault="009549F6" w:rsidP="00891A7F">
      <w:r>
        <w:separator/>
      </w:r>
    </w:p>
  </w:endnote>
  <w:endnote w:type="continuationSeparator" w:id="0">
    <w:p w14:paraId="04BC0867" w14:textId="77777777" w:rsidR="009549F6" w:rsidRDefault="009549F6" w:rsidP="00891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D3A6A" w14:textId="77777777" w:rsidR="009B4CBE" w:rsidRDefault="009B4CBE" w:rsidP="001B7D08">
    <w:pPr>
      <w:pStyle w:val="af2"/>
      <w:framePr w:wrap="none" w:vAnchor="text" w:hAnchor="margin" w:xAlign="center" w:y="1"/>
      <w:rPr>
        <w:rStyle w:val="af4"/>
      </w:rPr>
    </w:pPr>
    <w:r>
      <w:rPr>
        <w:rStyle w:val="af4"/>
      </w:rPr>
      <w:fldChar w:fldCharType="begin"/>
    </w:r>
    <w:r>
      <w:rPr>
        <w:rStyle w:val="af4"/>
      </w:rPr>
      <w:instrText xml:space="preserve">PAGE  </w:instrText>
    </w:r>
    <w:r>
      <w:rPr>
        <w:rStyle w:val="af4"/>
      </w:rPr>
      <w:fldChar w:fldCharType="end"/>
    </w:r>
  </w:p>
  <w:p w14:paraId="5A701833" w14:textId="77777777" w:rsidR="009B4CBE" w:rsidRDefault="009B4CBE">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BA663" w14:textId="77777777" w:rsidR="009B4CBE" w:rsidRDefault="009B4CBE" w:rsidP="001B7D08">
    <w:pPr>
      <w:pStyle w:val="af2"/>
      <w:framePr w:wrap="none" w:vAnchor="text" w:hAnchor="margin" w:xAlign="center" w:y="1"/>
      <w:rPr>
        <w:rStyle w:val="af4"/>
      </w:rPr>
    </w:pPr>
    <w:r>
      <w:rPr>
        <w:rStyle w:val="af4"/>
      </w:rPr>
      <w:fldChar w:fldCharType="begin"/>
    </w:r>
    <w:r>
      <w:rPr>
        <w:rStyle w:val="af4"/>
      </w:rPr>
      <w:instrText xml:space="preserve">PAGE  </w:instrText>
    </w:r>
    <w:r>
      <w:rPr>
        <w:rStyle w:val="af4"/>
      </w:rPr>
      <w:fldChar w:fldCharType="separate"/>
    </w:r>
    <w:r w:rsidR="00CF6445">
      <w:rPr>
        <w:rStyle w:val="af4"/>
        <w:noProof/>
      </w:rPr>
      <w:t>18</w:t>
    </w:r>
    <w:r>
      <w:rPr>
        <w:rStyle w:val="af4"/>
      </w:rPr>
      <w:fldChar w:fldCharType="end"/>
    </w:r>
  </w:p>
  <w:p w14:paraId="3A23F8C6" w14:textId="77777777" w:rsidR="009B4CBE" w:rsidRDefault="009B4CBE">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54A054" w14:textId="77777777" w:rsidR="009549F6" w:rsidRDefault="009549F6" w:rsidP="00891A7F">
      <w:r>
        <w:separator/>
      </w:r>
    </w:p>
  </w:footnote>
  <w:footnote w:type="continuationSeparator" w:id="0">
    <w:p w14:paraId="3B7093EF" w14:textId="77777777" w:rsidR="009549F6" w:rsidRDefault="009549F6" w:rsidP="00891A7F">
      <w:r>
        <w:continuationSeparator/>
      </w:r>
    </w:p>
  </w:footnote>
  <w:footnote w:id="1">
    <w:p w14:paraId="7318734E" w14:textId="77777777" w:rsidR="009B4CBE" w:rsidRDefault="009B4CBE" w:rsidP="00891A7F">
      <w:pPr>
        <w:rPr>
          <w:rFonts w:ascii="Times New Roman" w:hAnsi="Times New Roman"/>
          <w:sz w:val="28"/>
          <w:szCs w:val="28"/>
        </w:rPr>
      </w:pPr>
      <w:r>
        <w:rPr>
          <w:rStyle w:val="ae"/>
        </w:rPr>
        <w:footnoteRef/>
      </w:r>
      <w:r>
        <w:t xml:space="preserve"> </w:t>
      </w:r>
      <w:r>
        <w:t>使用資料請告知</w:t>
      </w:r>
      <w:r>
        <w:t>:</w:t>
      </w:r>
      <w:r>
        <w:t>周月清，陽明大學衛生福利研究所</w:t>
      </w:r>
      <w:r>
        <w:t xml:space="preserve"> email:choucyc@ym.edu.tw; </w:t>
      </w:r>
      <w:r>
        <w:t>請並交代出處：</w:t>
      </w:r>
      <w:r w:rsidRPr="00671E67">
        <w:rPr>
          <w:sz w:val="20"/>
          <w:szCs w:val="20"/>
        </w:rPr>
        <w:t>周月清、張家寧</w:t>
      </w:r>
      <w:r w:rsidRPr="00671E67">
        <w:rPr>
          <w:sz w:val="20"/>
          <w:szCs w:val="20"/>
        </w:rPr>
        <w:t xml:space="preserve"> </w:t>
      </w:r>
      <w:proofErr w:type="gramStart"/>
      <w:r w:rsidRPr="00671E67">
        <w:rPr>
          <w:sz w:val="20"/>
          <w:szCs w:val="20"/>
        </w:rPr>
        <w:t>（</w:t>
      </w:r>
      <w:proofErr w:type="gramEnd"/>
      <w:r w:rsidRPr="00671E67">
        <w:rPr>
          <w:sz w:val="20"/>
          <w:szCs w:val="20"/>
        </w:rPr>
        <w:t>2017)</w:t>
      </w:r>
      <w:r w:rsidRPr="00671E67">
        <w:rPr>
          <w:rFonts w:ascii="Times New Roman" w:hAnsi="Times New Roman"/>
          <w:sz w:val="20"/>
          <w:szCs w:val="20"/>
        </w:rPr>
        <w:t xml:space="preserve"> </w:t>
      </w:r>
      <w:r w:rsidRPr="00671E67">
        <w:rPr>
          <w:rFonts w:ascii="Times New Roman" w:hAnsi="Times New Roman"/>
          <w:sz w:val="20"/>
          <w:szCs w:val="20"/>
        </w:rPr>
        <w:t>台灣身心障礙者住宿服務全日型、夜間型、社區居住、自立生活支持使用人數及預算比較</w:t>
      </w:r>
      <w:r>
        <w:rPr>
          <w:rFonts w:ascii="Times New Roman" w:hAnsi="Times New Roman"/>
          <w:sz w:val="20"/>
          <w:szCs w:val="20"/>
        </w:rPr>
        <w:t>。</w:t>
      </w:r>
    </w:p>
    <w:p w14:paraId="0C0C78E5" w14:textId="77777777" w:rsidR="009B4CBE" w:rsidRPr="00F4382D" w:rsidRDefault="009B4CBE" w:rsidP="00891A7F">
      <w:pPr>
        <w:pStyle w:val="ac"/>
        <w:rPr>
          <w:lang w:val="en-US" w:eastAsia="zh-TW"/>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3446B6"/>
    <w:multiLevelType w:val="hybridMultilevel"/>
    <w:tmpl w:val="CA14042C"/>
    <w:lvl w:ilvl="0" w:tplc="2B721CD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
    <w:nsid w:val="03DA018A"/>
    <w:multiLevelType w:val="hybridMultilevel"/>
    <w:tmpl w:val="D8AE3520"/>
    <w:lvl w:ilvl="0" w:tplc="3B522A8E">
      <w:start w:val="1"/>
      <w:numFmt w:val="decimal"/>
      <w:lvlText w:val="(%1)"/>
      <w:lvlJc w:val="left"/>
      <w:pPr>
        <w:ind w:left="480" w:hanging="480"/>
      </w:pPr>
    </w:lvl>
    <w:lvl w:ilvl="1" w:tplc="7F16E2CC">
      <w:start w:val="1"/>
      <w:numFmt w:val="decimal"/>
      <w:lvlText w:val="%2."/>
      <w:lvlJc w:val="left"/>
      <w:pPr>
        <w:ind w:left="1050" w:hanging="570"/>
      </w:pPr>
    </w:lvl>
    <w:lvl w:ilvl="2" w:tplc="54C2F03E">
      <w:start w:val="1"/>
      <w:numFmt w:val="lowerLetter"/>
      <w:lvlText w:val="(%3)"/>
      <w:lvlJc w:val="left"/>
      <w:pPr>
        <w:ind w:left="1440" w:hanging="480"/>
      </w:pPr>
      <w:rPr>
        <w:rFonts w:hint="eastAsia"/>
      </w:rPr>
    </w:lvl>
    <w:lvl w:ilvl="3" w:tplc="D6FAADBC">
      <w:start w:val="1"/>
      <w:numFmt w:val="lowerLetter"/>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nsid w:val="0435265C"/>
    <w:multiLevelType w:val="hybridMultilevel"/>
    <w:tmpl w:val="B55CFC8C"/>
    <w:lvl w:ilvl="0" w:tplc="54E671E6">
      <w:start w:val="1"/>
      <w:numFmt w:val="decimal"/>
      <w:lvlText w:val="（%1）"/>
      <w:lvlJc w:val="left"/>
      <w:pPr>
        <w:ind w:left="960" w:hanging="480"/>
      </w:pPr>
      <w:rPr>
        <w:rFonts w:hint="eastAsia"/>
      </w:rPr>
    </w:lvl>
    <w:lvl w:ilvl="1" w:tplc="04090019">
      <w:start w:val="1"/>
      <w:numFmt w:val="ideographTraditional"/>
      <w:lvlText w:val="%2、"/>
      <w:lvlJc w:val="left"/>
      <w:pPr>
        <w:ind w:left="1440" w:hanging="480"/>
      </w:pPr>
      <w:rPr>
        <w:rFonts w:ascii="新細明體" w:eastAsia="新細明體" w:hAnsi="新細明體" w:hint="eastAsia"/>
      </w:r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4">
    <w:nsid w:val="04A02561"/>
    <w:multiLevelType w:val="hybridMultilevel"/>
    <w:tmpl w:val="87184108"/>
    <w:lvl w:ilvl="0" w:tplc="54E671E6">
      <w:start w:val="1"/>
      <w:numFmt w:val="decimal"/>
      <w:lvlText w:val="（%1）"/>
      <w:lvlJc w:val="left"/>
      <w:pPr>
        <w:ind w:left="480" w:hanging="480"/>
      </w:pPr>
      <w:rPr>
        <w:rFonts w:hint="eastAsia"/>
      </w:rPr>
    </w:lvl>
    <w:lvl w:ilvl="1" w:tplc="04090019">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5">
    <w:nsid w:val="04F730EE"/>
    <w:multiLevelType w:val="hybridMultilevel"/>
    <w:tmpl w:val="D17867AE"/>
    <w:lvl w:ilvl="0" w:tplc="54E671E6">
      <w:start w:val="1"/>
      <w:numFmt w:val="decimal"/>
      <w:lvlText w:val="（%1）"/>
      <w:lvlJc w:val="left"/>
      <w:pPr>
        <w:ind w:left="960" w:hanging="480"/>
      </w:pPr>
      <w:rPr>
        <w:rFonts w:hint="eastAsia"/>
      </w:rPr>
    </w:lvl>
    <w:lvl w:ilvl="1" w:tplc="54E671E6">
      <w:start w:val="1"/>
      <w:numFmt w:val="decimal"/>
      <w:lvlText w:val="（%2）"/>
      <w:lvlJc w:val="left"/>
      <w:pPr>
        <w:ind w:left="96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6">
    <w:nsid w:val="0BDD577E"/>
    <w:multiLevelType w:val="hybridMultilevel"/>
    <w:tmpl w:val="9BFCAA3A"/>
    <w:lvl w:ilvl="0" w:tplc="7BE0E1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7">
    <w:nsid w:val="0FF3025C"/>
    <w:multiLevelType w:val="hybridMultilevel"/>
    <w:tmpl w:val="5776A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6550DB"/>
    <w:multiLevelType w:val="hybridMultilevel"/>
    <w:tmpl w:val="680ABDFE"/>
    <w:lvl w:ilvl="0" w:tplc="54E671E6">
      <w:start w:val="1"/>
      <w:numFmt w:val="decimal"/>
      <w:lvlText w:val="（%1）"/>
      <w:lvlJc w:val="left"/>
      <w:pPr>
        <w:ind w:left="480" w:hanging="480"/>
      </w:pPr>
      <w:rPr>
        <w:rFonts w:hint="eastAsia"/>
      </w:rPr>
    </w:lvl>
    <w:lvl w:ilvl="1" w:tplc="04090019">
      <w:start w:val="1"/>
      <w:numFmt w:val="ideographTraditional"/>
      <w:lvlText w:val="%2、"/>
      <w:lvlJc w:val="left"/>
      <w:pPr>
        <w:ind w:left="960" w:hanging="480"/>
      </w:pPr>
      <w:rPr>
        <w:rFonts w:ascii="新細明體" w:eastAsia="新細明體" w:hAnsi="新細明體"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9">
    <w:nsid w:val="12E16785"/>
    <w:multiLevelType w:val="hybridMultilevel"/>
    <w:tmpl w:val="517A4200"/>
    <w:lvl w:ilvl="0" w:tplc="54E671E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rPr>
        <w:rFonts w:ascii="新細明體" w:eastAsia="新細明體" w:hAnsi="新細明體"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rPr>
        <w:rFonts w:ascii="新細明體" w:eastAsia="新細明體" w:hAnsi="新細明體" w:hint="eastAsia"/>
      </w:r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rPr>
        <w:rFonts w:ascii="新細明體" w:eastAsia="新細明體" w:hAnsi="新細明體" w:hint="eastAsia"/>
      </w:rPr>
    </w:lvl>
    <w:lvl w:ilvl="8" w:tplc="0409001B" w:tentative="1">
      <w:start w:val="1"/>
      <w:numFmt w:val="lowerRoman"/>
      <w:lvlText w:val="%9."/>
      <w:lvlJc w:val="right"/>
      <w:pPr>
        <w:ind w:left="5280" w:hanging="480"/>
      </w:pPr>
    </w:lvl>
  </w:abstractNum>
  <w:abstractNum w:abstractNumId="10">
    <w:nsid w:val="15522DF6"/>
    <w:multiLevelType w:val="hybridMultilevel"/>
    <w:tmpl w:val="C9429F9E"/>
    <w:lvl w:ilvl="0" w:tplc="54E671E6">
      <w:start w:val="1"/>
      <w:numFmt w:val="decimal"/>
      <w:lvlText w:val="（%1）"/>
      <w:lvlJc w:val="left"/>
      <w:pPr>
        <w:ind w:left="960" w:hanging="480"/>
      </w:pPr>
      <w:rPr>
        <w:rFonts w:hint="eastAsia"/>
      </w:rPr>
    </w:lvl>
    <w:lvl w:ilvl="1" w:tplc="04090019">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11">
    <w:nsid w:val="1B053AE2"/>
    <w:multiLevelType w:val="hybridMultilevel"/>
    <w:tmpl w:val="7A1013C2"/>
    <w:lvl w:ilvl="0" w:tplc="FEDE349A">
      <w:start w:val="1"/>
      <w:numFmt w:val="decimal"/>
      <w:lvlText w:val="%1."/>
      <w:lvlJc w:val="left"/>
      <w:pPr>
        <w:ind w:left="540" w:hanging="54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2">
    <w:nsid w:val="1C9A7C98"/>
    <w:multiLevelType w:val="hybridMultilevel"/>
    <w:tmpl w:val="58622D94"/>
    <w:lvl w:ilvl="0" w:tplc="54E671E6">
      <w:start w:val="1"/>
      <w:numFmt w:val="decimal"/>
      <w:lvlText w:val="（%1）"/>
      <w:lvlJc w:val="left"/>
      <w:pPr>
        <w:ind w:left="960" w:hanging="480"/>
      </w:pPr>
      <w:rPr>
        <w:rFonts w:hint="eastAsia"/>
      </w:rPr>
    </w:lvl>
    <w:lvl w:ilvl="1" w:tplc="04090019">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13">
    <w:nsid w:val="1CFC323C"/>
    <w:multiLevelType w:val="hybridMultilevel"/>
    <w:tmpl w:val="AAFC1874"/>
    <w:lvl w:ilvl="0" w:tplc="10B40802">
      <w:start w:val="1"/>
      <w:numFmt w:val="decimal"/>
      <w:lvlText w:val="%1."/>
      <w:lvlJc w:val="left"/>
      <w:pPr>
        <w:ind w:left="540" w:hanging="54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4">
    <w:nsid w:val="23250396"/>
    <w:multiLevelType w:val="hybridMultilevel"/>
    <w:tmpl w:val="A08A4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D942D7"/>
    <w:multiLevelType w:val="hybridMultilevel"/>
    <w:tmpl w:val="3A0C3110"/>
    <w:lvl w:ilvl="0" w:tplc="5852B9CC">
      <w:start w:val="1"/>
      <w:numFmt w:val="decimal"/>
      <w:lvlText w:val="%1)"/>
      <w:lvlJc w:val="left"/>
      <w:pPr>
        <w:ind w:left="1387" w:hanging="820"/>
      </w:pPr>
      <w:rPr>
        <w:rFonts w:hint="default"/>
      </w:rPr>
    </w:lvl>
    <w:lvl w:ilvl="1" w:tplc="04090019" w:tentative="1">
      <w:start w:val="1"/>
      <w:numFmt w:val="ideographTraditional"/>
      <w:lvlText w:val="%2、"/>
      <w:lvlJc w:val="left"/>
      <w:pPr>
        <w:ind w:left="1527" w:hanging="480"/>
      </w:pPr>
      <w:rPr>
        <w:rFonts w:ascii="新細明體" w:eastAsia="新細明體" w:hAnsi="新細明體" w:hint="eastAsia"/>
      </w:r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rPr>
        <w:rFonts w:ascii="新細明體" w:eastAsia="新細明體" w:hAnsi="新細明體" w:hint="eastAsia"/>
      </w:r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rPr>
        <w:rFonts w:ascii="新細明體" w:eastAsia="新細明體" w:hAnsi="新細明體" w:hint="eastAsia"/>
      </w:rPr>
    </w:lvl>
    <w:lvl w:ilvl="8" w:tplc="0409001B" w:tentative="1">
      <w:start w:val="1"/>
      <w:numFmt w:val="lowerRoman"/>
      <w:lvlText w:val="%9."/>
      <w:lvlJc w:val="right"/>
      <w:pPr>
        <w:ind w:left="4887" w:hanging="480"/>
      </w:pPr>
    </w:lvl>
  </w:abstractNum>
  <w:abstractNum w:abstractNumId="16">
    <w:nsid w:val="26D14D9C"/>
    <w:multiLevelType w:val="hybridMultilevel"/>
    <w:tmpl w:val="3D22D600"/>
    <w:lvl w:ilvl="0" w:tplc="54E671E6">
      <w:start w:val="1"/>
      <w:numFmt w:val="decimal"/>
      <w:lvlText w:val="（%1）"/>
      <w:lvlJc w:val="left"/>
      <w:pPr>
        <w:ind w:left="480" w:hanging="480"/>
      </w:pPr>
      <w:rPr>
        <w:rFonts w:hint="eastAsia"/>
      </w:rPr>
    </w:lvl>
    <w:lvl w:ilvl="1" w:tplc="54E671E6">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7">
    <w:nsid w:val="2C7968F4"/>
    <w:multiLevelType w:val="hybridMultilevel"/>
    <w:tmpl w:val="2DD2447E"/>
    <w:lvl w:ilvl="0" w:tplc="2B721CDC">
      <w:start w:val="1"/>
      <w:numFmt w:val="decimal"/>
      <w:lvlText w:val="%1."/>
      <w:lvlJc w:val="left"/>
      <w:pPr>
        <w:ind w:left="480" w:hanging="480"/>
      </w:pPr>
      <w:rPr>
        <w:rFonts w:hint="eastAsia"/>
      </w:rPr>
    </w:lvl>
    <w:lvl w:ilvl="1" w:tplc="2B0CF4E2">
      <w:start w:val="1"/>
      <w:numFmt w:val="decimal"/>
      <w:lvlText w:val="(%2)"/>
      <w:lvlJc w:val="left"/>
      <w:pPr>
        <w:ind w:left="880" w:hanging="40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8">
    <w:nsid w:val="2C8A559D"/>
    <w:multiLevelType w:val="hybridMultilevel"/>
    <w:tmpl w:val="3D5089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9">
    <w:nsid w:val="2D05643E"/>
    <w:multiLevelType w:val="hybridMultilevel"/>
    <w:tmpl w:val="A9629FB8"/>
    <w:lvl w:ilvl="0" w:tplc="2CBC87F8">
      <w:start w:val="1"/>
      <w:numFmt w:val="decimal"/>
      <w:lvlText w:val="%1."/>
      <w:lvlJc w:val="left"/>
      <w:pPr>
        <w:ind w:left="360" w:hanging="360"/>
      </w:pPr>
      <w:rPr>
        <w:rFonts w:cs="Times New Roman" w:hint="default"/>
        <w:u w:val="none"/>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0">
    <w:nsid w:val="3A23104C"/>
    <w:multiLevelType w:val="hybridMultilevel"/>
    <w:tmpl w:val="E80EDE06"/>
    <w:lvl w:ilvl="0" w:tplc="54E671E6">
      <w:start w:val="1"/>
      <w:numFmt w:val="decimal"/>
      <w:lvlText w:val="（%1）"/>
      <w:lvlJc w:val="left"/>
      <w:pPr>
        <w:ind w:left="960" w:hanging="480"/>
      </w:pPr>
      <w:rPr>
        <w:rFonts w:hint="eastAsia"/>
      </w:rPr>
    </w:lvl>
    <w:lvl w:ilvl="1" w:tplc="04090019">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21">
    <w:nsid w:val="3E19074C"/>
    <w:multiLevelType w:val="multilevel"/>
    <w:tmpl w:val="30C45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4F6573F"/>
    <w:multiLevelType w:val="hybridMultilevel"/>
    <w:tmpl w:val="AE94DCF8"/>
    <w:lvl w:ilvl="0" w:tplc="54E671E6">
      <w:start w:val="1"/>
      <w:numFmt w:val="decimal"/>
      <w:lvlText w:val="（%1）"/>
      <w:lvlJc w:val="left"/>
      <w:pPr>
        <w:ind w:left="480" w:hanging="480"/>
      </w:pPr>
      <w:rPr>
        <w:rFonts w:hint="eastAsia"/>
      </w:rPr>
    </w:lvl>
    <w:lvl w:ilvl="1" w:tplc="04090019">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3">
    <w:nsid w:val="45062D2A"/>
    <w:multiLevelType w:val="hybridMultilevel"/>
    <w:tmpl w:val="F320B0BE"/>
    <w:lvl w:ilvl="0" w:tplc="CE5636D4">
      <w:start w:val="1"/>
      <w:numFmt w:val="decimal"/>
      <w:lvlText w:val="%1."/>
      <w:lvlJc w:val="left"/>
      <w:pPr>
        <w:ind w:left="360" w:hanging="360"/>
      </w:pPr>
      <w:rPr>
        <w:rFonts w:hint="default"/>
        <w:color w:val="FF0000"/>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4">
    <w:nsid w:val="48495F98"/>
    <w:multiLevelType w:val="hybridMultilevel"/>
    <w:tmpl w:val="975A0488"/>
    <w:lvl w:ilvl="0" w:tplc="54C2F03E">
      <w:start w:val="1"/>
      <w:numFmt w:val="lowerLetter"/>
      <w:lvlText w:val="(%1)"/>
      <w:lvlJc w:val="left"/>
      <w:pPr>
        <w:ind w:left="740" w:hanging="380"/>
      </w:pPr>
      <w:rPr>
        <w:rFonts w:hint="eastAsi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49D951DD"/>
    <w:multiLevelType w:val="hybridMultilevel"/>
    <w:tmpl w:val="A9443A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6">
    <w:nsid w:val="54FD3D54"/>
    <w:multiLevelType w:val="hybridMultilevel"/>
    <w:tmpl w:val="165AF296"/>
    <w:lvl w:ilvl="0" w:tplc="54E671E6">
      <w:start w:val="1"/>
      <w:numFmt w:val="decimal"/>
      <w:lvlText w:val="（%1）"/>
      <w:lvlJc w:val="left"/>
      <w:pPr>
        <w:ind w:left="960" w:hanging="480"/>
      </w:pPr>
      <w:rPr>
        <w:rFonts w:hint="eastAsia"/>
      </w:rPr>
    </w:lvl>
    <w:lvl w:ilvl="1" w:tplc="04090019">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27">
    <w:nsid w:val="5AB932ED"/>
    <w:multiLevelType w:val="hybridMultilevel"/>
    <w:tmpl w:val="E1984622"/>
    <w:lvl w:ilvl="0" w:tplc="54E671E6">
      <w:start w:val="1"/>
      <w:numFmt w:val="decimal"/>
      <w:lvlText w:val="（%1）"/>
      <w:lvlJc w:val="left"/>
      <w:pPr>
        <w:ind w:left="960" w:hanging="480"/>
      </w:pPr>
      <w:rPr>
        <w:rFonts w:hint="eastAsia"/>
      </w:rPr>
    </w:lvl>
    <w:lvl w:ilvl="1" w:tplc="04090019">
      <w:start w:val="1"/>
      <w:numFmt w:val="ideographTraditional"/>
      <w:lvlText w:val="%2、"/>
      <w:lvlJc w:val="left"/>
      <w:pPr>
        <w:ind w:left="1440" w:hanging="480"/>
      </w:pPr>
      <w:rPr>
        <w:rFonts w:ascii="新細明體" w:eastAsia="新細明體" w:hAnsi="新細明體" w:hint="eastAsia"/>
      </w:r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28">
    <w:nsid w:val="66435729"/>
    <w:multiLevelType w:val="multilevel"/>
    <w:tmpl w:val="EF9A7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7102B6A"/>
    <w:multiLevelType w:val="hybridMultilevel"/>
    <w:tmpl w:val="7AACBB8A"/>
    <w:lvl w:ilvl="0" w:tplc="54E671E6">
      <w:start w:val="1"/>
      <w:numFmt w:val="decimal"/>
      <w:lvlText w:val="（%1）"/>
      <w:lvlJc w:val="left"/>
      <w:pPr>
        <w:ind w:left="480" w:hanging="480"/>
      </w:pPr>
      <w:rPr>
        <w:rFonts w:hint="eastAsia"/>
      </w:rPr>
    </w:lvl>
    <w:lvl w:ilvl="1" w:tplc="04090019">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0">
    <w:nsid w:val="676F4CE1"/>
    <w:multiLevelType w:val="hybridMultilevel"/>
    <w:tmpl w:val="3C200BD8"/>
    <w:lvl w:ilvl="0" w:tplc="54E671E6">
      <w:start w:val="1"/>
      <w:numFmt w:val="decimal"/>
      <w:lvlText w:val="（%1）"/>
      <w:lvlJc w:val="left"/>
      <w:pPr>
        <w:ind w:left="960" w:hanging="480"/>
      </w:pPr>
      <w:rPr>
        <w:rFonts w:hint="eastAsia"/>
      </w:rPr>
    </w:lvl>
    <w:lvl w:ilvl="1" w:tplc="54E671E6">
      <w:start w:val="1"/>
      <w:numFmt w:val="decimal"/>
      <w:lvlText w:val="（%2）"/>
      <w:lvlJc w:val="left"/>
      <w:pPr>
        <w:ind w:left="96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31">
    <w:nsid w:val="6BD6514F"/>
    <w:multiLevelType w:val="hybridMultilevel"/>
    <w:tmpl w:val="1EEE1B9E"/>
    <w:lvl w:ilvl="0" w:tplc="2C703014">
      <w:numFmt w:val="bullet"/>
      <w:lvlText w:val="‧"/>
      <w:lvlJc w:val="left"/>
      <w:pPr>
        <w:ind w:left="480" w:hanging="48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nsid w:val="72725947"/>
    <w:multiLevelType w:val="hybridMultilevel"/>
    <w:tmpl w:val="8BBAE9AA"/>
    <w:lvl w:ilvl="0" w:tplc="54E671E6">
      <w:start w:val="1"/>
      <w:numFmt w:val="decimal"/>
      <w:lvlText w:val="（%1）"/>
      <w:lvlJc w:val="left"/>
      <w:pPr>
        <w:ind w:left="480" w:hanging="480"/>
      </w:pPr>
      <w:rPr>
        <w:rFonts w:hint="eastAsia"/>
      </w:rPr>
    </w:lvl>
    <w:lvl w:ilvl="1" w:tplc="54E671E6">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3">
    <w:nsid w:val="7436122E"/>
    <w:multiLevelType w:val="hybridMultilevel"/>
    <w:tmpl w:val="2E0CF9DA"/>
    <w:lvl w:ilvl="0" w:tplc="54E671E6">
      <w:start w:val="1"/>
      <w:numFmt w:val="decimal"/>
      <w:lvlText w:val="（%1）"/>
      <w:lvlJc w:val="left"/>
      <w:pPr>
        <w:ind w:left="960" w:hanging="480"/>
      </w:pPr>
      <w:rPr>
        <w:rFonts w:hint="eastAsia"/>
      </w:rPr>
    </w:lvl>
    <w:lvl w:ilvl="1" w:tplc="54E671E6">
      <w:start w:val="1"/>
      <w:numFmt w:val="decimal"/>
      <w:lvlText w:val="（%2）"/>
      <w:lvlJc w:val="left"/>
      <w:pPr>
        <w:ind w:left="96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34">
    <w:nsid w:val="77497D09"/>
    <w:multiLevelType w:val="hybridMultilevel"/>
    <w:tmpl w:val="1682DED2"/>
    <w:lvl w:ilvl="0" w:tplc="54E671E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num w:numId="1">
    <w:abstractNumId w:val="1"/>
  </w:num>
  <w:num w:numId="2">
    <w:abstractNumId w:val="17"/>
  </w:num>
  <w:num w:numId="3">
    <w:abstractNumId w:val="6"/>
  </w:num>
  <w:num w:numId="4">
    <w:abstractNumId w:val="19"/>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23"/>
  </w:num>
  <w:num w:numId="8">
    <w:abstractNumId w:val="0"/>
  </w:num>
  <w:num w:numId="9">
    <w:abstractNumId w:val="7"/>
  </w:num>
  <w:num w:numId="10">
    <w:abstractNumId w:val="15"/>
  </w:num>
  <w:num w:numId="11">
    <w:abstractNumId w:val="21"/>
  </w:num>
  <w:num w:numId="12">
    <w:abstractNumId w:val="28"/>
  </w:num>
  <w:num w:numId="13">
    <w:abstractNumId w:val="18"/>
  </w:num>
  <w:num w:numId="14">
    <w:abstractNumId w:val="11"/>
  </w:num>
  <w:num w:numId="15">
    <w:abstractNumId w:val="13"/>
  </w:num>
  <w:num w:numId="16">
    <w:abstractNumId w:val="25"/>
  </w:num>
  <w:num w:numId="17">
    <w:abstractNumId w:val="4"/>
  </w:num>
  <w:num w:numId="18">
    <w:abstractNumId w:val="32"/>
  </w:num>
  <w:num w:numId="19">
    <w:abstractNumId w:val="29"/>
  </w:num>
  <w:num w:numId="20">
    <w:abstractNumId w:val="16"/>
  </w:num>
  <w:num w:numId="21">
    <w:abstractNumId w:val="12"/>
  </w:num>
  <w:num w:numId="22">
    <w:abstractNumId w:val="33"/>
  </w:num>
  <w:num w:numId="23">
    <w:abstractNumId w:val="26"/>
  </w:num>
  <w:num w:numId="24">
    <w:abstractNumId w:val="5"/>
  </w:num>
  <w:num w:numId="25">
    <w:abstractNumId w:val="20"/>
  </w:num>
  <w:num w:numId="26">
    <w:abstractNumId w:val="30"/>
  </w:num>
  <w:num w:numId="27">
    <w:abstractNumId w:val="22"/>
  </w:num>
  <w:num w:numId="28">
    <w:abstractNumId w:val="10"/>
  </w:num>
  <w:num w:numId="29">
    <w:abstractNumId w:val="9"/>
  </w:num>
  <w:num w:numId="30">
    <w:abstractNumId w:val="8"/>
  </w:num>
  <w:num w:numId="31">
    <w:abstractNumId w:val="27"/>
  </w:num>
  <w:num w:numId="32">
    <w:abstractNumId w:val="3"/>
  </w:num>
  <w:num w:numId="33">
    <w:abstractNumId w:val="34"/>
  </w:num>
  <w:num w:numId="34">
    <w:abstractNumId w:val="14"/>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rawingGridVerticalSpacing w:val="16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13D"/>
    <w:rsid w:val="0001590F"/>
    <w:rsid w:val="0005761C"/>
    <w:rsid w:val="00060A33"/>
    <w:rsid w:val="0007489D"/>
    <w:rsid w:val="00086B7A"/>
    <w:rsid w:val="00086D9C"/>
    <w:rsid w:val="000A25CA"/>
    <w:rsid w:val="000B1149"/>
    <w:rsid w:val="000D2C02"/>
    <w:rsid w:val="000D5002"/>
    <w:rsid w:val="000E261F"/>
    <w:rsid w:val="000F113D"/>
    <w:rsid w:val="000F7D6B"/>
    <w:rsid w:val="001019CC"/>
    <w:rsid w:val="001249B9"/>
    <w:rsid w:val="00127648"/>
    <w:rsid w:val="001469B8"/>
    <w:rsid w:val="0015038B"/>
    <w:rsid w:val="00154856"/>
    <w:rsid w:val="0017077B"/>
    <w:rsid w:val="001748EC"/>
    <w:rsid w:val="00176691"/>
    <w:rsid w:val="00177CD6"/>
    <w:rsid w:val="001B7D08"/>
    <w:rsid w:val="001C3873"/>
    <w:rsid w:val="001D5BA4"/>
    <w:rsid w:val="001E1449"/>
    <w:rsid w:val="001E5612"/>
    <w:rsid w:val="00212750"/>
    <w:rsid w:val="0021623D"/>
    <w:rsid w:val="00224565"/>
    <w:rsid w:val="002246E5"/>
    <w:rsid w:val="0023510F"/>
    <w:rsid w:val="002467D2"/>
    <w:rsid w:val="00255A18"/>
    <w:rsid w:val="00274E4E"/>
    <w:rsid w:val="002750CB"/>
    <w:rsid w:val="00283CF0"/>
    <w:rsid w:val="00295A42"/>
    <w:rsid w:val="00295A7F"/>
    <w:rsid w:val="002A2B0C"/>
    <w:rsid w:val="002C1D3F"/>
    <w:rsid w:val="002D2303"/>
    <w:rsid w:val="002E5E84"/>
    <w:rsid w:val="002E750F"/>
    <w:rsid w:val="002F144D"/>
    <w:rsid w:val="002F7E90"/>
    <w:rsid w:val="00321080"/>
    <w:rsid w:val="003215DC"/>
    <w:rsid w:val="0032188F"/>
    <w:rsid w:val="00322BB4"/>
    <w:rsid w:val="003237C5"/>
    <w:rsid w:val="0032527F"/>
    <w:rsid w:val="003450DC"/>
    <w:rsid w:val="00367451"/>
    <w:rsid w:val="0037338D"/>
    <w:rsid w:val="003809D5"/>
    <w:rsid w:val="00392BD0"/>
    <w:rsid w:val="003A65E5"/>
    <w:rsid w:val="003B16A2"/>
    <w:rsid w:val="003E6D1F"/>
    <w:rsid w:val="00404393"/>
    <w:rsid w:val="004236C8"/>
    <w:rsid w:val="00426E4B"/>
    <w:rsid w:val="00430F16"/>
    <w:rsid w:val="0043370C"/>
    <w:rsid w:val="00434EE6"/>
    <w:rsid w:val="0044323F"/>
    <w:rsid w:val="00450E87"/>
    <w:rsid w:val="0047392A"/>
    <w:rsid w:val="00474DCE"/>
    <w:rsid w:val="00475DE2"/>
    <w:rsid w:val="00477B41"/>
    <w:rsid w:val="0048208D"/>
    <w:rsid w:val="00482697"/>
    <w:rsid w:val="004A53B3"/>
    <w:rsid w:val="004C11D5"/>
    <w:rsid w:val="004E20F2"/>
    <w:rsid w:val="004E324D"/>
    <w:rsid w:val="005008FD"/>
    <w:rsid w:val="00516833"/>
    <w:rsid w:val="005505DA"/>
    <w:rsid w:val="005635B0"/>
    <w:rsid w:val="005741F1"/>
    <w:rsid w:val="00583784"/>
    <w:rsid w:val="00584F4D"/>
    <w:rsid w:val="00591363"/>
    <w:rsid w:val="005917F6"/>
    <w:rsid w:val="005921FA"/>
    <w:rsid w:val="005B692A"/>
    <w:rsid w:val="005C00F4"/>
    <w:rsid w:val="005C2FFF"/>
    <w:rsid w:val="005C6552"/>
    <w:rsid w:val="005D7623"/>
    <w:rsid w:val="005E7EE6"/>
    <w:rsid w:val="005F3477"/>
    <w:rsid w:val="005F5E37"/>
    <w:rsid w:val="0060043C"/>
    <w:rsid w:val="00603B00"/>
    <w:rsid w:val="006056ED"/>
    <w:rsid w:val="00605D42"/>
    <w:rsid w:val="006073A4"/>
    <w:rsid w:val="006146AD"/>
    <w:rsid w:val="0061586C"/>
    <w:rsid w:val="00642853"/>
    <w:rsid w:val="0064536B"/>
    <w:rsid w:val="0065075D"/>
    <w:rsid w:val="006574C5"/>
    <w:rsid w:val="00672717"/>
    <w:rsid w:val="0067410A"/>
    <w:rsid w:val="00684D08"/>
    <w:rsid w:val="00685078"/>
    <w:rsid w:val="006B0148"/>
    <w:rsid w:val="007037E0"/>
    <w:rsid w:val="0070797C"/>
    <w:rsid w:val="00711583"/>
    <w:rsid w:val="00741F9F"/>
    <w:rsid w:val="007450C9"/>
    <w:rsid w:val="0075514F"/>
    <w:rsid w:val="00756DBB"/>
    <w:rsid w:val="00766369"/>
    <w:rsid w:val="00766D0B"/>
    <w:rsid w:val="00777200"/>
    <w:rsid w:val="007857DC"/>
    <w:rsid w:val="00791622"/>
    <w:rsid w:val="007961AA"/>
    <w:rsid w:val="007B12F6"/>
    <w:rsid w:val="007B45BE"/>
    <w:rsid w:val="007F2DDD"/>
    <w:rsid w:val="007F7ED7"/>
    <w:rsid w:val="008133A4"/>
    <w:rsid w:val="008141B6"/>
    <w:rsid w:val="008143BD"/>
    <w:rsid w:val="00864F95"/>
    <w:rsid w:val="008747D3"/>
    <w:rsid w:val="00877FDB"/>
    <w:rsid w:val="00881105"/>
    <w:rsid w:val="008818D7"/>
    <w:rsid w:val="00890424"/>
    <w:rsid w:val="00891A7F"/>
    <w:rsid w:val="008A073F"/>
    <w:rsid w:val="008C0F29"/>
    <w:rsid w:val="008C60F7"/>
    <w:rsid w:val="008F5F56"/>
    <w:rsid w:val="008F7EBB"/>
    <w:rsid w:val="009034C4"/>
    <w:rsid w:val="00904E5D"/>
    <w:rsid w:val="00917020"/>
    <w:rsid w:val="00926C98"/>
    <w:rsid w:val="009418A7"/>
    <w:rsid w:val="009460BC"/>
    <w:rsid w:val="009549F6"/>
    <w:rsid w:val="00954C04"/>
    <w:rsid w:val="00960DA0"/>
    <w:rsid w:val="00960E8C"/>
    <w:rsid w:val="009866ED"/>
    <w:rsid w:val="009B4CBE"/>
    <w:rsid w:val="009D1277"/>
    <w:rsid w:val="009E440F"/>
    <w:rsid w:val="00A2421C"/>
    <w:rsid w:val="00A24656"/>
    <w:rsid w:val="00A24CD9"/>
    <w:rsid w:val="00A31C3B"/>
    <w:rsid w:val="00A32814"/>
    <w:rsid w:val="00A32BF4"/>
    <w:rsid w:val="00A571D6"/>
    <w:rsid w:val="00AB36D8"/>
    <w:rsid w:val="00AD2EC7"/>
    <w:rsid w:val="00AE0EF6"/>
    <w:rsid w:val="00B00E63"/>
    <w:rsid w:val="00B121F3"/>
    <w:rsid w:val="00B16D74"/>
    <w:rsid w:val="00B16F88"/>
    <w:rsid w:val="00B25629"/>
    <w:rsid w:val="00B26BD5"/>
    <w:rsid w:val="00B31A73"/>
    <w:rsid w:val="00B3282B"/>
    <w:rsid w:val="00B34AD7"/>
    <w:rsid w:val="00B4253C"/>
    <w:rsid w:val="00B60018"/>
    <w:rsid w:val="00B60401"/>
    <w:rsid w:val="00B609C4"/>
    <w:rsid w:val="00B661DA"/>
    <w:rsid w:val="00B7082E"/>
    <w:rsid w:val="00B74E53"/>
    <w:rsid w:val="00B90C14"/>
    <w:rsid w:val="00BA168D"/>
    <w:rsid w:val="00BC1546"/>
    <w:rsid w:val="00BE667A"/>
    <w:rsid w:val="00BF2DEF"/>
    <w:rsid w:val="00BF7E0D"/>
    <w:rsid w:val="00C05C45"/>
    <w:rsid w:val="00C147C7"/>
    <w:rsid w:val="00C17236"/>
    <w:rsid w:val="00C21B4B"/>
    <w:rsid w:val="00C51276"/>
    <w:rsid w:val="00C55710"/>
    <w:rsid w:val="00C55837"/>
    <w:rsid w:val="00C723DD"/>
    <w:rsid w:val="00CE7126"/>
    <w:rsid w:val="00CF6445"/>
    <w:rsid w:val="00D104A8"/>
    <w:rsid w:val="00D17F2D"/>
    <w:rsid w:val="00D41CE7"/>
    <w:rsid w:val="00D56914"/>
    <w:rsid w:val="00D80826"/>
    <w:rsid w:val="00D84BAC"/>
    <w:rsid w:val="00DA2495"/>
    <w:rsid w:val="00DB4A4C"/>
    <w:rsid w:val="00DC0985"/>
    <w:rsid w:val="00DC6646"/>
    <w:rsid w:val="00DE2F8F"/>
    <w:rsid w:val="00DE53FB"/>
    <w:rsid w:val="00DE6588"/>
    <w:rsid w:val="00DF1468"/>
    <w:rsid w:val="00E0525C"/>
    <w:rsid w:val="00E065D1"/>
    <w:rsid w:val="00E11A6E"/>
    <w:rsid w:val="00E25055"/>
    <w:rsid w:val="00E3222B"/>
    <w:rsid w:val="00E33F1E"/>
    <w:rsid w:val="00E35F5F"/>
    <w:rsid w:val="00E376E0"/>
    <w:rsid w:val="00E74B65"/>
    <w:rsid w:val="00E97167"/>
    <w:rsid w:val="00EA16F1"/>
    <w:rsid w:val="00EC16E4"/>
    <w:rsid w:val="00EC4847"/>
    <w:rsid w:val="00ED7125"/>
    <w:rsid w:val="00F02E07"/>
    <w:rsid w:val="00F054D2"/>
    <w:rsid w:val="00F0788F"/>
    <w:rsid w:val="00F25A05"/>
    <w:rsid w:val="00F30EB1"/>
    <w:rsid w:val="00F60955"/>
    <w:rsid w:val="00F642FB"/>
    <w:rsid w:val="00F73587"/>
    <w:rsid w:val="00F84D47"/>
    <w:rsid w:val="00FB3504"/>
    <w:rsid w:val="00FB6805"/>
    <w:rsid w:val="00FC3A3B"/>
    <w:rsid w:val="00FD137E"/>
    <w:rsid w:val="00FE5F29"/>
    <w:rsid w:val="00FF1E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070CE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CBE"/>
    <w:pPr>
      <w:widowControl w:val="0"/>
    </w:pPr>
    <w:rPr>
      <w:rFonts w:ascii="Calibri" w:eastAsia="新細明體" w:hAnsi="Calibri" w:cs="Times New Roman"/>
    </w:rPr>
  </w:style>
  <w:style w:type="paragraph" w:styleId="1">
    <w:name w:val="heading 1"/>
    <w:basedOn w:val="a"/>
    <w:next w:val="a"/>
    <w:link w:val="10"/>
    <w:uiPriority w:val="9"/>
    <w:qFormat/>
    <w:rsid w:val="00212750"/>
    <w:pPr>
      <w:keepNext/>
      <w:spacing w:before="180" w:after="180" w:line="720" w:lineRule="auto"/>
      <w:jc w:val="center"/>
      <w:outlineLvl w:val="0"/>
    </w:pPr>
    <w:rPr>
      <w:rFonts w:asciiTheme="majorHAnsi" w:eastAsia="標楷體" w:hAnsiTheme="majorHAnsi" w:cstheme="majorBidi"/>
      <w:b/>
      <w:bCs/>
      <w:kern w:val="52"/>
      <w:sz w:val="36"/>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113D"/>
    <w:pPr>
      <w:ind w:leftChars="200" w:left="480"/>
    </w:pPr>
  </w:style>
  <w:style w:type="table" w:styleId="a4">
    <w:name w:val="Table Grid"/>
    <w:basedOn w:val="a1"/>
    <w:uiPriority w:val="39"/>
    <w:rsid w:val="000F1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450E87"/>
    <w:rPr>
      <w:sz w:val="18"/>
      <w:szCs w:val="18"/>
    </w:rPr>
  </w:style>
  <w:style w:type="paragraph" w:styleId="a6">
    <w:name w:val="annotation text"/>
    <w:basedOn w:val="a"/>
    <w:link w:val="a7"/>
    <w:uiPriority w:val="99"/>
    <w:semiHidden/>
    <w:unhideWhenUsed/>
    <w:rsid w:val="00450E87"/>
  </w:style>
  <w:style w:type="character" w:customStyle="1" w:styleId="a7">
    <w:name w:val="註解文字 字元"/>
    <w:basedOn w:val="a0"/>
    <w:link w:val="a6"/>
    <w:uiPriority w:val="99"/>
    <w:semiHidden/>
    <w:rsid w:val="00450E87"/>
    <w:rPr>
      <w:rFonts w:ascii="Calibri" w:eastAsia="新細明體" w:hAnsi="Calibri" w:cs="Times New Roman"/>
    </w:rPr>
  </w:style>
  <w:style w:type="paragraph" w:styleId="a8">
    <w:name w:val="annotation subject"/>
    <w:basedOn w:val="a6"/>
    <w:next w:val="a6"/>
    <w:link w:val="a9"/>
    <w:uiPriority w:val="99"/>
    <w:semiHidden/>
    <w:unhideWhenUsed/>
    <w:rsid w:val="00450E87"/>
    <w:rPr>
      <w:b/>
      <w:bCs/>
      <w:sz w:val="20"/>
      <w:szCs w:val="20"/>
    </w:rPr>
  </w:style>
  <w:style w:type="character" w:customStyle="1" w:styleId="a9">
    <w:name w:val="註解主旨 字元"/>
    <w:basedOn w:val="a7"/>
    <w:link w:val="a8"/>
    <w:uiPriority w:val="99"/>
    <w:semiHidden/>
    <w:rsid w:val="00450E87"/>
    <w:rPr>
      <w:rFonts w:ascii="Calibri" w:eastAsia="新細明體" w:hAnsi="Calibri" w:cs="Times New Roman"/>
      <w:b/>
      <w:bCs/>
      <w:sz w:val="20"/>
      <w:szCs w:val="20"/>
    </w:rPr>
  </w:style>
  <w:style w:type="paragraph" w:styleId="aa">
    <w:name w:val="Balloon Text"/>
    <w:basedOn w:val="a"/>
    <w:link w:val="ab"/>
    <w:uiPriority w:val="99"/>
    <w:semiHidden/>
    <w:unhideWhenUsed/>
    <w:rsid w:val="00450E87"/>
    <w:rPr>
      <w:rFonts w:ascii="Times New Roman" w:hAnsi="Times New Roman"/>
      <w:sz w:val="18"/>
      <w:szCs w:val="18"/>
    </w:rPr>
  </w:style>
  <w:style w:type="character" w:customStyle="1" w:styleId="ab">
    <w:name w:val="註解方塊文字 字元"/>
    <w:basedOn w:val="a0"/>
    <w:link w:val="aa"/>
    <w:uiPriority w:val="99"/>
    <w:semiHidden/>
    <w:rsid w:val="00450E87"/>
    <w:rPr>
      <w:rFonts w:ascii="Times New Roman" w:eastAsia="新細明體" w:hAnsi="Times New Roman" w:cs="Times New Roman"/>
      <w:sz w:val="18"/>
      <w:szCs w:val="18"/>
    </w:rPr>
  </w:style>
  <w:style w:type="character" w:customStyle="1" w:styleId="10">
    <w:name w:val="標題 1 字元"/>
    <w:basedOn w:val="a0"/>
    <w:link w:val="1"/>
    <w:uiPriority w:val="9"/>
    <w:rsid w:val="00212750"/>
    <w:rPr>
      <w:rFonts w:asciiTheme="majorHAnsi" w:eastAsia="標楷體" w:hAnsiTheme="majorHAnsi" w:cstheme="majorBidi"/>
      <w:b/>
      <w:bCs/>
      <w:kern w:val="52"/>
      <w:sz w:val="36"/>
      <w:szCs w:val="52"/>
    </w:rPr>
  </w:style>
  <w:style w:type="paragraph" w:styleId="ac">
    <w:name w:val="footnote text"/>
    <w:basedOn w:val="a"/>
    <w:link w:val="ad"/>
    <w:uiPriority w:val="99"/>
    <w:unhideWhenUsed/>
    <w:rsid w:val="00891A7F"/>
    <w:pPr>
      <w:widowControl/>
    </w:pPr>
    <w:rPr>
      <w:rFonts w:asciiTheme="minorHAnsi" w:hAnsiTheme="minorHAnsi" w:cstheme="minorBidi"/>
      <w:kern w:val="0"/>
      <w:lang w:val="en-GB" w:eastAsia="en-US"/>
    </w:rPr>
  </w:style>
  <w:style w:type="character" w:customStyle="1" w:styleId="ad">
    <w:name w:val="註腳文字 字元"/>
    <w:basedOn w:val="a0"/>
    <w:link w:val="ac"/>
    <w:uiPriority w:val="99"/>
    <w:rsid w:val="00891A7F"/>
    <w:rPr>
      <w:rFonts w:eastAsia="新細明體"/>
      <w:kern w:val="0"/>
      <w:lang w:val="en-GB" w:eastAsia="en-US"/>
    </w:rPr>
  </w:style>
  <w:style w:type="character" w:styleId="ae">
    <w:name w:val="footnote reference"/>
    <w:basedOn w:val="a0"/>
    <w:uiPriority w:val="99"/>
    <w:unhideWhenUsed/>
    <w:rsid w:val="00891A7F"/>
    <w:rPr>
      <w:vertAlign w:val="superscript"/>
    </w:rPr>
  </w:style>
  <w:style w:type="character" w:styleId="af">
    <w:name w:val="Hyperlink"/>
    <w:basedOn w:val="a0"/>
    <w:uiPriority w:val="99"/>
    <w:unhideWhenUsed/>
    <w:rsid w:val="00891A7F"/>
    <w:rPr>
      <w:color w:val="0563C1" w:themeColor="hyperlink"/>
      <w:u w:val="single"/>
    </w:rPr>
  </w:style>
  <w:style w:type="paragraph" w:styleId="af0">
    <w:name w:val="Date"/>
    <w:basedOn w:val="a"/>
    <w:next w:val="a"/>
    <w:link w:val="af1"/>
    <w:uiPriority w:val="99"/>
    <w:unhideWhenUsed/>
    <w:rsid w:val="00DB4A4C"/>
    <w:pPr>
      <w:jc w:val="right"/>
    </w:pPr>
    <w:rPr>
      <w:rFonts w:ascii="Times New Roman" w:hAnsi="Times New Roman"/>
      <w:bCs/>
    </w:rPr>
  </w:style>
  <w:style w:type="character" w:customStyle="1" w:styleId="af1">
    <w:name w:val="日期 字元"/>
    <w:basedOn w:val="a0"/>
    <w:link w:val="af0"/>
    <w:uiPriority w:val="99"/>
    <w:rsid w:val="00DB4A4C"/>
    <w:rPr>
      <w:rFonts w:ascii="Times New Roman" w:eastAsia="新細明體" w:hAnsi="Times New Roman" w:cs="Times New Roman"/>
      <w:bCs/>
    </w:rPr>
  </w:style>
  <w:style w:type="paragraph" w:styleId="Web">
    <w:name w:val="Normal (Web)"/>
    <w:basedOn w:val="a"/>
    <w:uiPriority w:val="99"/>
    <w:semiHidden/>
    <w:unhideWhenUsed/>
    <w:rsid w:val="0017077B"/>
    <w:pPr>
      <w:widowControl/>
      <w:spacing w:before="100" w:beforeAutospacing="1" w:after="100" w:afterAutospacing="1"/>
    </w:pPr>
    <w:rPr>
      <w:rFonts w:ascii="Times" w:eastAsiaTheme="minorEastAsia" w:hAnsi="Times"/>
      <w:kern w:val="0"/>
      <w:sz w:val="20"/>
      <w:szCs w:val="20"/>
    </w:rPr>
  </w:style>
  <w:style w:type="paragraph" w:styleId="af2">
    <w:name w:val="footer"/>
    <w:basedOn w:val="a"/>
    <w:link w:val="af3"/>
    <w:uiPriority w:val="99"/>
    <w:unhideWhenUsed/>
    <w:rsid w:val="00ED7125"/>
    <w:pPr>
      <w:tabs>
        <w:tab w:val="center" w:pos="4153"/>
        <w:tab w:val="right" w:pos="8306"/>
      </w:tabs>
      <w:snapToGrid w:val="0"/>
    </w:pPr>
    <w:rPr>
      <w:sz w:val="20"/>
      <w:szCs w:val="20"/>
    </w:rPr>
  </w:style>
  <w:style w:type="character" w:customStyle="1" w:styleId="af3">
    <w:name w:val="頁尾 字元"/>
    <w:basedOn w:val="a0"/>
    <w:link w:val="af2"/>
    <w:uiPriority w:val="99"/>
    <w:rsid w:val="00ED7125"/>
    <w:rPr>
      <w:rFonts w:ascii="Calibri" w:eastAsia="新細明體" w:hAnsi="Calibri" w:cs="Times New Roman"/>
      <w:sz w:val="20"/>
      <w:szCs w:val="20"/>
    </w:rPr>
  </w:style>
  <w:style w:type="character" w:styleId="af4">
    <w:name w:val="page number"/>
    <w:basedOn w:val="a0"/>
    <w:uiPriority w:val="99"/>
    <w:semiHidden/>
    <w:unhideWhenUsed/>
    <w:rsid w:val="00ED7125"/>
  </w:style>
  <w:style w:type="paragraph" w:styleId="af5">
    <w:name w:val="header"/>
    <w:basedOn w:val="a"/>
    <w:link w:val="af6"/>
    <w:uiPriority w:val="99"/>
    <w:unhideWhenUsed/>
    <w:rsid w:val="00D56914"/>
    <w:pPr>
      <w:tabs>
        <w:tab w:val="center" w:pos="4153"/>
        <w:tab w:val="right" w:pos="8306"/>
      </w:tabs>
      <w:snapToGrid w:val="0"/>
    </w:pPr>
    <w:rPr>
      <w:sz w:val="20"/>
      <w:szCs w:val="20"/>
    </w:rPr>
  </w:style>
  <w:style w:type="character" w:customStyle="1" w:styleId="af6">
    <w:name w:val="頁首 字元"/>
    <w:basedOn w:val="a0"/>
    <w:link w:val="af5"/>
    <w:uiPriority w:val="99"/>
    <w:rsid w:val="00D56914"/>
    <w:rPr>
      <w:rFonts w:ascii="Calibri" w:eastAsia="新細明體"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CBE"/>
    <w:pPr>
      <w:widowControl w:val="0"/>
    </w:pPr>
    <w:rPr>
      <w:rFonts w:ascii="Calibri" w:eastAsia="新細明體" w:hAnsi="Calibri" w:cs="Times New Roman"/>
    </w:rPr>
  </w:style>
  <w:style w:type="paragraph" w:styleId="1">
    <w:name w:val="heading 1"/>
    <w:basedOn w:val="a"/>
    <w:next w:val="a"/>
    <w:link w:val="10"/>
    <w:uiPriority w:val="9"/>
    <w:qFormat/>
    <w:rsid w:val="00212750"/>
    <w:pPr>
      <w:keepNext/>
      <w:spacing w:before="180" w:after="180" w:line="720" w:lineRule="auto"/>
      <w:jc w:val="center"/>
      <w:outlineLvl w:val="0"/>
    </w:pPr>
    <w:rPr>
      <w:rFonts w:asciiTheme="majorHAnsi" w:eastAsia="標楷體" w:hAnsiTheme="majorHAnsi" w:cstheme="majorBidi"/>
      <w:b/>
      <w:bCs/>
      <w:kern w:val="52"/>
      <w:sz w:val="36"/>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113D"/>
    <w:pPr>
      <w:ind w:leftChars="200" w:left="480"/>
    </w:pPr>
  </w:style>
  <w:style w:type="table" w:styleId="a4">
    <w:name w:val="Table Grid"/>
    <w:basedOn w:val="a1"/>
    <w:uiPriority w:val="39"/>
    <w:rsid w:val="000F1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450E87"/>
    <w:rPr>
      <w:sz w:val="18"/>
      <w:szCs w:val="18"/>
    </w:rPr>
  </w:style>
  <w:style w:type="paragraph" w:styleId="a6">
    <w:name w:val="annotation text"/>
    <w:basedOn w:val="a"/>
    <w:link w:val="a7"/>
    <w:uiPriority w:val="99"/>
    <w:semiHidden/>
    <w:unhideWhenUsed/>
    <w:rsid w:val="00450E87"/>
  </w:style>
  <w:style w:type="character" w:customStyle="1" w:styleId="a7">
    <w:name w:val="註解文字 字元"/>
    <w:basedOn w:val="a0"/>
    <w:link w:val="a6"/>
    <w:uiPriority w:val="99"/>
    <w:semiHidden/>
    <w:rsid w:val="00450E87"/>
    <w:rPr>
      <w:rFonts w:ascii="Calibri" w:eastAsia="新細明體" w:hAnsi="Calibri" w:cs="Times New Roman"/>
    </w:rPr>
  </w:style>
  <w:style w:type="paragraph" w:styleId="a8">
    <w:name w:val="annotation subject"/>
    <w:basedOn w:val="a6"/>
    <w:next w:val="a6"/>
    <w:link w:val="a9"/>
    <w:uiPriority w:val="99"/>
    <w:semiHidden/>
    <w:unhideWhenUsed/>
    <w:rsid w:val="00450E87"/>
    <w:rPr>
      <w:b/>
      <w:bCs/>
      <w:sz w:val="20"/>
      <w:szCs w:val="20"/>
    </w:rPr>
  </w:style>
  <w:style w:type="character" w:customStyle="1" w:styleId="a9">
    <w:name w:val="註解主旨 字元"/>
    <w:basedOn w:val="a7"/>
    <w:link w:val="a8"/>
    <w:uiPriority w:val="99"/>
    <w:semiHidden/>
    <w:rsid w:val="00450E87"/>
    <w:rPr>
      <w:rFonts w:ascii="Calibri" w:eastAsia="新細明體" w:hAnsi="Calibri" w:cs="Times New Roman"/>
      <w:b/>
      <w:bCs/>
      <w:sz w:val="20"/>
      <w:szCs w:val="20"/>
    </w:rPr>
  </w:style>
  <w:style w:type="paragraph" w:styleId="aa">
    <w:name w:val="Balloon Text"/>
    <w:basedOn w:val="a"/>
    <w:link w:val="ab"/>
    <w:uiPriority w:val="99"/>
    <w:semiHidden/>
    <w:unhideWhenUsed/>
    <w:rsid w:val="00450E87"/>
    <w:rPr>
      <w:rFonts w:ascii="Times New Roman" w:hAnsi="Times New Roman"/>
      <w:sz w:val="18"/>
      <w:szCs w:val="18"/>
    </w:rPr>
  </w:style>
  <w:style w:type="character" w:customStyle="1" w:styleId="ab">
    <w:name w:val="註解方塊文字 字元"/>
    <w:basedOn w:val="a0"/>
    <w:link w:val="aa"/>
    <w:uiPriority w:val="99"/>
    <w:semiHidden/>
    <w:rsid w:val="00450E87"/>
    <w:rPr>
      <w:rFonts w:ascii="Times New Roman" w:eastAsia="新細明體" w:hAnsi="Times New Roman" w:cs="Times New Roman"/>
      <w:sz w:val="18"/>
      <w:szCs w:val="18"/>
    </w:rPr>
  </w:style>
  <w:style w:type="character" w:customStyle="1" w:styleId="10">
    <w:name w:val="標題 1 字元"/>
    <w:basedOn w:val="a0"/>
    <w:link w:val="1"/>
    <w:uiPriority w:val="9"/>
    <w:rsid w:val="00212750"/>
    <w:rPr>
      <w:rFonts w:asciiTheme="majorHAnsi" w:eastAsia="標楷體" w:hAnsiTheme="majorHAnsi" w:cstheme="majorBidi"/>
      <w:b/>
      <w:bCs/>
      <w:kern w:val="52"/>
      <w:sz w:val="36"/>
      <w:szCs w:val="52"/>
    </w:rPr>
  </w:style>
  <w:style w:type="paragraph" w:styleId="ac">
    <w:name w:val="footnote text"/>
    <w:basedOn w:val="a"/>
    <w:link w:val="ad"/>
    <w:uiPriority w:val="99"/>
    <w:unhideWhenUsed/>
    <w:rsid w:val="00891A7F"/>
    <w:pPr>
      <w:widowControl/>
    </w:pPr>
    <w:rPr>
      <w:rFonts w:asciiTheme="minorHAnsi" w:hAnsiTheme="minorHAnsi" w:cstheme="minorBidi"/>
      <w:kern w:val="0"/>
      <w:lang w:val="en-GB" w:eastAsia="en-US"/>
    </w:rPr>
  </w:style>
  <w:style w:type="character" w:customStyle="1" w:styleId="ad">
    <w:name w:val="註腳文字 字元"/>
    <w:basedOn w:val="a0"/>
    <w:link w:val="ac"/>
    <w:uiPriority w:val="99"/>
    <w:rsid w:val="00891A7F"/>
    <w:rPr>
      <w:rFonts w:eastAsia="新細明體"/>
      <w:kern w:val="0"/>
      <w:lang w:val="en-GB" w:eastAsia="en-US"/>
    </w:rPr>
  </w:style>
  <w:style w:type="character" w:styleId="ae">
    <w:name w:val="footnote reference"/>
    <w:basedOn w:val="a0"/>
    <w:uiPriority w:val="99"/>
    <w:unhideWhenUsed/>
    <w:rsid w:val="00891A7F"/>
    <w:rPr>
      <w:vertAlign w:val="superscript"/>
    </w:rPr>
  </w:style>
  <w:style w:type="character" w:styleId="af">
    <w:name w:val="Hyperlink"/>
    <w:basedOn w:val="a0"/>
    <w:uiPriority w:val="99"/>
    <w:unhideWhenUsed/>
    <w:rsid w:val="00891A7F"/>
    <w:rPr>
      <w:color w:val="0563C1" w:themeColor="hyperlink"/>
      <w:u w:val="single"/>
    </w:rPr>
  </w:style>
  <w:style w:type="paragraph" w:styleId="af0">
    <w:name w:val="Date"/>
    <w:basedOn w:val="a"/>
    <w:next w:val="a"/>
    <w:link w:val="af1"/>
    <w:uiPriority w:val="99"/>
    <w:unhideWhenUsed/>
    <w:rsid w:val="00DB4A4C"/>
    <w:pPr>
      <w:jc w:val="right"/>
    </w:pPr>
    <w:rPr>
      <w:rFonts w:ascii="Times New Roman" w:hAnsi="Times New Roman"/>
      <w:bCs/>
    </w:rPr>
  </w:style>
  <w:style w:type="character" w:customStyle="1" w:styleId="af1">
    <w:name w:val="日期 字元"/>
    <w:basedOn w:val="a0"/>
    <w:link w:val="af0"/>
    <w:uiPriority w:val="99"/>
    <w:rsid w:val="00DB4A4C"/>
    <w:rPr>
      <w:rFonts w:ascii="Times New Roman" w:eastAsia="新細明體" w:hAnsi="Times New Roman" w:cs="Times New Roman"/>
      <w:bCs/>
    </w:rPr>
  </w:style>
  <w:style w:type="paragraph" w:styleId="Web">
    <w:name w:val="Normal (Web)"/>
    <w:basedOn w:val="a"/>
    <w:uiPriority w:val="99"/>
    <w:semiHidden/>
    <w:unhideWhenUsed/>
    <w:rsid w:val="0017077B"/>
    <w:pPr>
      <w:widowControl/>
      <w:spacing w:before="100" w:beforeAutospacing="1" w:after="100" w:afterAutospacing="1"/>
    </w:pPr>
    <w:rPr>
      <w:rFonts w:ascii="Times" w:eastAsiaTheme="minorEastAsia" w:hAnsi="Times"/>
      <w:kern w:val="0"/>
      <w:sz w:val="20"/>
      <w:szCs w:val="20"/>
    </w:rPr>
  </w:style>
  <w:style w:type="paragraph" w:styleId="af2">
    <w:name w:val="footer"/>
    <w:basedOn w:val="a"/>
    <w:link w:val="af3"/>
    <w:uiPriority w:val="99"/>
    <w:unhideWhenUsed/>
    <w:rsid w:val="00ED7125"/>
    <w:pPr>
      <w:tabs>
        <w:tab w:val="center" w:pos="4153"/>
        <w:tab w:val="right" w:pos="8306"/>
      </w:tabs>
      <w:snapToGrid w:val="0"/>
    </w:pPr>
    <w:rPr>
      <w:sz w:val="20"/>
      <w:szCs w:val="20"/>
    </w:rPr>
  </w:style>
  <w:style w:type="character" w:customStyle="1" w:styleId="af3">
    <w:name w:val="頁尾 字元"/>
    <w:basedOn w:val="a0"/>
    <w:link w:val="af2"/>
    <w:uiPriority w:val="99"/>
    <w:rsid w:val="00ED7125"/>
    <w:rPr>
      <w:rFonts w:ascii="Calibri" w:eastAsia="新細明體" w:hAnsi="Calibri" w:cs="Times New Roman"/>
      <w:sz w:val="20"/>
      <w:szCs w:val="20"/>
    </w:rPr>
  </w:style>
  <w:style w:type="character" w:styleId="af4">
    <w:name w:val="page number"/>
    <w:basedOn w:val="a0"/>
    <w:uiPriority w:val="99"/>
    <w:semiHidden/>
    <w:unhideWhenUsed/>
    <w:rsid w:val="00ED7125"/>
  </w:style>
  <w:style w:type="paragraph" w:styleId="af5">
    <w:name w:val="header"/>
    <w:basedOn w:val="a"/>
    <w:link w:val="af6"/>
    <w:uiPriority w:val="99"/>
    <w:unhideWhenUsed/>
    <w:rsid w:val="00D56914"/>
    <w:pPr>
      <w:tabs>
        <w:tab w:val="center" w:pos="4153"/>
        <w:tab w:val="right" w:pos="8306"/>
      </w:tabs>
      <w:snapToGrid w:val="0"/>
    </w:pPr>
    <w:rPr>
      <w:sz w:val="20"/>
      <w:szCs w:val="20"/>
    </w:rPr>
  </w:style>
  <w:style w:type="character" w:customStyle="1" w:styleId="af6">
    <w:name w:val="頁首 字元"/>
    <w:basedOn w:val="a0"/>
    <w:link w:val="af5"/>
    <w:uiPriority w:val="99"/>
    <w:rsid w:val="00D56914"/>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17838">
      <w:bodyDiv w:val="1"/>
      <w:marLeft w:val="0"/>
      <w:marRight w:val="0"/>
      <w:marTop w:val="0"/>
      <w:marBottom w:val="0"/>
      <w:divBdr>
        <w:top w:val="none" w:sz="0" w:space="0" w:color="auto"/>
        <w:left w:val="none" w:sz="0" w:space="0" w:color="auto"/>
        <w:bottom w:val="none" w:sz="0" w:space="0" w:color="auto"/>
        <w:right w:val="none" w:sz="0" w:space="0" w:color="auto"/>
      </w:divBdr>
      <w:divsChild>
        <w:div w:id="1656883034">
          <w:marLeft w:val="0"/>
          <w:marRight w:val="0"/>
          <w:marTop w:val="0"/>
          <w:marBottom w:val="0"/>
          <w:divBdr>
            <w:top w:val="none" w:sz="0" w:space="0" w:color="auto"/>
            <w:left w:val="none" w:sz="0" w:space="0" w:color="auto"/>
            <w:bottom w:val="none" w:sz="0" w:space="0" w:color="auto"/>
            <w:right w:val="none" w:sz="0" w:space="0" w:color="auto"/>
          </w:divBdr>
          <w:divsChild>
            <w:div w:id="1523124521">
              <w:marLeft w:val="0"/>
              <w:marRight w:val="0"/>
              <w:marTop w:val="0"/>
              <w:marBottom w:val="0"/>
              <w:divBdr>
                <w:top w:val="none" w:sz="0" w:space="0" w:color="auto"/>
                <w:left w:val="none" w:sz="0" w:space="0" w:color="auto"/>
                <w:bottom w:val="none" w:sz="0" w:space="0" w:color="auto"/>
                <w:right w:val="none" w:sz="0" w:space="0" w:color="auto"/>
              </w:divBdr>
              <w:divsChild>
                <w:div w:id="1878617511">
                  <w:marLeft w:val="0"/>
                  <w:marRight w:val="0"/>
                  <w:marTop w:val="0"/>
                  <w:marBottom w:val="0"/>
                  <w:divBdr>
                    <w:top w:val="none" w:sz="0" w:space="0" w:color="auto"/>
                    <w:left w:val="none" w:sz="0" w:space="0" w:color="auto"/>
                    <w:bottom w:val="none" w:sz="0" w:space="0" w:color="auto"/>
                    <w:right w:val="none" w:sz="0" w:space="0" w:color="auto"/>
                  </w:divBdr>
                  <w:divsChild>
                    <w:div w:id="199525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792810">
      <w:bodyDiv w:val="1"/>
      <w:marLeft w:val="0"/>
      <w:marRight w:val="0"/>
      <w:marTop w:val="0"/>
      <w:marBottom w:val="0"/>
      <w:divBdr>
        <w:top w:val="none" w:sz="0" w:space="0" w:color="auto"/>
        <w:left w:val="none" w:sz="0" w:space="0" w:color="auto"/>
        <w:bottom w:val="none" w:sz="0" w:space="0" w:color="auto"/>
        <w:right w:val="none" w:sz="0" w:space="0" w:color="auto"/>
      </w:divBdr>
      <w:divsChild>
        <w:div w:id="1834030152">
          <w:marLeft w:val="0"/>
          <w:marRight w:val="0"/>
          <w:marTop w:val="0"/>
          <w:marBottom w:val="0"/>
          <w:divBdr>
            <w:top w:val="none" w:sz="0" w:space="0" w:color="auto"/>
            <w:left w:val="none" w:sz="0" w:space="0" w:color="auto"/>
            <w:bottom w:val="none" w:sz="0" w:space="0" w:color="auto"/>
            <w:right w:val="none" w:sz="0" w:space="0" w:color="auto"/>
          </w:divBdr>
          <w:divsChild>
            <w:div w:id="1798451577">
              <w:marLeft w:val="0"/>
              <w:marRight w:val="0"/>
              <w:marTop w:val="0"/>
              <w:marBottom w:val="0"/>
              <w:divBdr>
                <w:top w:val="none" w:sz="0" w:space="0" w:color="auto"/>
                <w:left w:val="none" w:sz="0" w:space="0" w:color="auto"/>
                <w:bottom w:val="none" w:sz="0" w:space="0" w:color="auto"/>
                <w:right w:val="none" w:sz="0" w:space="0" w:color="auto"/>
              </w:divBdr>
              <w:divsChild>
                <w:div w:id="120150492">
                  <w:marLeft w:val="0"/>
                  <w:marRight w:val="0"/>
                  <w:marTop w:val="0"/>
                  <w:marBottom w:val="0"/>
                  <w:divBdr>
                    <w:top w:val="none" w:sz="0" w:space="0" w:color="auto"/>
                    <w:left w:val="none" w:sz="0" w:space="0" w:color="auto"/>
                    <w:bottom w:val="none" w:sz="0" w:space="0" w:color="auto"/>
                    <w:right w:val="none" w:sz="0" w:space="0" w:color="auto"/>
                  </w:divBdr>
                </w:div>
              </w:divsChild>
            </w:div>
            <w:div w:id="600989932">
              <w:marLeft w:val="0"/>
              <w:marRight w:val="0"/>
              <w:marTop w:val="0"/>
              <w:marBottom w:val="0"/>
              <w:divBdr>
                <w:top w:val="none" w:sz="0" w:space="0" w:color="auto"/>
                <w:left w:val="none" w:sz="0" w:space="0" w:color="auto"/>
                <w:bottom w:val="none" w:sz="0" w:space="0" w:color="auto"/>
                <w:right w:val="none" w:sz="0" w:space="0" w:color="auto"/>
              </w:divBdr>
              <w:divsChild>
                <w:div w:id="226261524">
                  <w:marLeft w:val="0"/>
                  <w:marRight w:val="0"/>
                  <w:marTop w:val="0"/>
                  <w:marBottom w:val="0"/>
                  <w:divBdr>
                    <w:top w:val="none" w:sz="0" w:space="0" w:color="auto"/>
                    <w:left w:val="none" w:sz="0" w:space="0" w:color="auto"/>
                    <w:bottom w:val="none" w:sz="0" w:space="0" w:color="auto"/>
                    <w:right w:val="none" w:sz="0" w:space="0" w:color="auto"/>
                  </w:divBdr>
                </w:div>
                <w:div w:id="195428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647260">
      <w:bodyDiv w:val="1"/>
      <w:marLeft w:val="0"/>
      <w:marRight w:val="0"/>
      <w:marTop w:val="0"/>
      <w:marBottom w:val="0"/>
      <w:divBdr>
        <w:top w:val="none" w:sz="0" w:space="0" w:color="auto"/>
        <w:left w:val="none" w:sz="0" w:space="0" w:color="auto"/>
        <w:bottom w:val="none" w:sz="0" w:space="0" w:color="auto"/>
        <w:right w:val="none" w:sz="0" w:space="0" w:color="auto"/>
      </w:divBdr>
      <w:divsChild>
        <w:div w:id="577785760">
          <w:marLeft w:val="0"/>
          <w:marRight w:val="0"/>
          <w:marTop w:val="0"/>
          <w:marBottom w:val="0"/>
          <w:divBdr>
            <w:top w:val="none" w:sz="0" w:space="0" w:color="auto"/>
            <w:left w:val="none" w:sz="0" w:space="0" w:color="auto"/>
            <w:bottom w:val="none" w:sz="0" w:space="0" w:color="auto"/>
            <w:right w:val="none" w:sz="0" w:space="0" w:color="auto"/>
          </w:divBdr>
          <w:divsChild>
            <w:div w:id="1288195852">
              <w:marLeft w:val="0"/>
              <w:marRight w:val="0"/>
              <w:marTop w:val="0"/>
              <w:marBottom w:val="0"/>
              <w:divBdr>
                <w:top w:val="none" w:sz="0" w:space="0" w:color="auto"/>
                <w:left w:val="none" w:sz="0" w:space="0" w:color="auto"/>
                <w:bottom w:val="none" w:sz="0" w:space="0" w:color="auto"/>
                <w:right w:val="none" w:sz="0" w:space="0" w:color="auto"/>
              </w:divBdr>
              <w:divsChild>
                <w:div w:id="39400640">
                  <w:marLeft w:val="0"/>
                  <w:marRight w:val="0"/>
                  <w:marTop w:val="0"/>
                  <w:marBottom w:val="0"/>
                  <w:divBdr>
                    <w:top w:val="none" w:sz="0" w:space="0" w:color="auto"/>
                    <w:left w:val="none" w:sz="0" w:space="0" w:color="auto"/>
                    <w:bottom w:val="none" w:sz="0" w:space="0" w:color="auto"/>
                    <w:right w:val="none" w:sz="0" w:space="0" w:color="auto"/>
                  </w:divBdr>
                  <w:divsChild>
                    <w:div w:id="189061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963362">
      <w:bodyDiv w:val="1"/>
      <w:marLeft w:val="0"/>
      <w:marRight w:val="0"/>
      <w:marTop w:val="0"/>
      <w:marBottom w:val="0"/>
      <w:divBdr>
        <w:top w:val="none" w:sz="0" w:space="0" w:color="auto"/>
        <w:left w:val="none" w:sz="0" w:space="0" w:color="auto"/>
        <w:bottom w:val="none" w:sz="0" w:space="0" w:color="auto"/>
        <w:right w:val="none" w:sz="0" w:space="0" w:color="auto"/>
      </w:divBdr>
      <w:divsChild>
        <w:div w:id="1058357118">
          <w:marLeft w:val="0"/>
          <w:marRight w:val="0"/>
          <w:marTop w:val="0"/>
          <w:marBottom w:val="0"/>
          <w:divBdr>
            <w:top w:val="none" w:sz="0" w:space="0" w:color="auto"/>
            <w:left w:val="none" w:sz="0" w:space="0" w:color="auto"/>
            <w:bottom w:val="none" w:sz="0" w:space="0" w:color="auto"/>
            <w:right w:val="none" w:sz="0" w:space="0" w:color="auto"/>
          </w:divBdr>
          <w:divsChild>
            <w:div w:id="200410808">
              <w:marLeft w:val="0"/>
              <w:marRight w:val="0"/>
              <w:marTop w:val="0"/>
              <w:marBottom w:val="0"/>
              <w:divBdr>
                <w:top w:val="none" w:sz="0" w:space="0" w:color="auto"/>
                <w:left w:val="none" w:sz="0" w:space="0" w:color="auto"/>
                <w:bottom w:val="none" w:sz="0" w:space="0" w:color="auto"/>
                <w:right w:val="none" w:sz="0" w:space="0" w:color="auto"/>
              </w:divBdr>
              <w:divsChild>
                <w:div w:id="1257903236">
                  <w:marLeft w:val="0"/>
                  <w:marRight w:val="0"/>
                  <w:marTop w:val="0"/>
                  <w:marBottom w:val="0"/>
                  <w:divBdr>
                    <w:top w:val="none" w:sz="0" w:space="0" w:color="auto"/>
                    <w:left w:val="none" w:sz="0" w:space="0" w:color="auto"/>
                    <w:bottom w:val="none" w:sz="0" w:space="0" w:color="auto"/>
                    <w:right w:val="none" w:sz="0" w:space="0" w:color="auto"/>
                  </w:divBdr>
                  <w:divsChild>
                    <w:div w:id="36059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309524">
      <w:bodyDiv w:val="1"/>
      <w:marLeft w:val="0"/>
      <w:marRight w:val="0"/>
      <w:marTop w:val="0"/>
      <w:marBottom w:val="0"/>
      <w:divBdr>
        <w:top w:val="none" w:sz="0" w:space="0" w:color="auto"/>
        <w:left w:val="none" w:sz="0" w:space="0" w:color="auto"/>
        <w:bottom w:val="none" w:sz="0" w:space="0" w:color="auto"/>
        <w:right w:val="none" w:sz="0" w:space="0" w:color="auto"/>
      </w:divBdr>
      <w:divsChild>
        <w:div w:id="133449425">
          <w:marLeft w:val="0"/>
          <w:marRight w:val="0"/>
          <w:marTop w:val="0"/>
          <w:marBottom w:val="0"/>
          <w:divBdr>
            <w:top w:val="none" w:sz="0" w:space="0" w:color="auto"/>
            <w:left w:val="none" w:sz="0" w:space="0" w:color="auto"/>
            <w:bottom w:val="none" w:sz="0" w:space="0" w:color="auto"/>
            <w:right w:val="none" w:sz="0" w:space="0" w:color="auto"/>
          </w:divBdr>
          <w:divsChild>
            <w:div w:id="1623537404">
              <w:marLeft w:val="0"/>
              <w:marRight w:val="0"/>
              <w:marTop w:val="0"/>
              <w:marBottom w:val="0"/>
              <w:divBdr>
                <w:top w:val="none" w:sz="0" w:space="0" w:color="auto"/>
                <w:left w:val="none" w:sz="0" w:space="0" w:color="auto"/>
                <w:bottom w:val="none" w:sz="0" w:space="0" w:color="auto"/>
                <w:right w:val="none" w:sz="0" w:space="0" w:color="auto"/>
              </w:divBdr>
              <w:divsChild>
                <w:div w:id="548762061">
                  <w:marLeft w:val="0"/>
                  <w:marRight w:val="0"/>
                  <w:marTop w:val="0"/>
                  <w:marBottom w:val="0"/>
                  <w:divBdr>
                    <w:top w:val="none" w:sz="0" w:space="0" w:color="auto"/>
                    <w:left w:val="none" w:sz="0" w:space="0" w:color="auto"/>
                    <w:bottom w:val="none" w:sz="0" w:space="0" w:color="auto"/>
                    <w:right w:val="none" w:sz="0" w:space="0" w:color="auto"/>
                  </w:divBdr>
                </w:div>
              </w:divsChild>
            </w:div>
            <w:div w:id="416168861">
              <w:marLeft w:val="0"/>
              <w:marRight w:val="0"/>
              <w:marTop w:val="0"/>
              <w:marBottom w:val="0"/>
              <w:divBdr>
                <w:top w:val="none" w:sz="0" w:space="0" w:color="auto"/>
                <w:left w:val="none" w:sz="0" w:space="0" w:color="auto"/>
                <w:bottom w:val="none" w:sz="0" w:space="0" w:color="auto"/>
                <w:right w:val="none" w:sz="0" w:space="0" w:color="auto"/>
              </w:divBdr>
              <w:divsChild>
                <w:div w:id="1964337634">
                  <w:marLeft w:val="0"/>
                  <w:marRight w:val="0"/>
                  <w:marTop w:val="0"/>
                  <w:marBottom w:val="0"/>
                  <w:divBdr>
                    <w:top w:val="none" w:sz="0" w:space="0" w:color="auto"/>
                    <w:left w:val="none" w:sz="0" w:space="0" w:color="auto"/>
                    <w:bottom w:val="none" w:sz="0" w:space="0" w:color="auto"/>
                    <w:right w:val="none" w:sz="0" w:space="0" w:color="auto"/>
                  </w:divBdr>
                </w:div>
                <w:div w:id="98469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048653">
      <w:bodyDiv w:val="1"/>
      <w:marLeft w:val="0"/>
      <w:marRight w:val="0"/>
      <w:marTop w:val="0"/>
      <w:marBottom w:val="0"/>
      <w:divBdr>
        <w:top w:val="none" w:sz="0" w:space="0" w:color="auto"/>
        <w:left w:val="none" w:sz="0" w:space="0" w:color="auto"/>
        <w:bottom w:val="none" w:sz="0" w:space="0" w:color="auto"/>
        <w:right w:val="none" w:sz="0" w:space="0" w:color="auto"/>
      </w:divBdr>
      <w:divsChild>
        <w:div w:id="265428300">
          <w:marLeft w:val="0"/>
          <w:marRight w:val="0"/>
          <w:marTop w:val="0"/>
          <w:marBottom w:val="0"/>
          <w:divBdr>
            <w:top w:val="none" w:sz="0" w:space="0" w:color="auto"/>
            <w:left w:val="none" w:sz="0" w:space="0" w:color="auto"/>
            <w:bottom w:val="none" w:sz="0" w:space="0" w:color="auto"/>
            <w:right w:val="none" w:sz="0" w:space="0" w:color="auto"/>
          </w:divBdr>
          <w:divsChild>
            <w:div w:id="149174383">
              <w:marLeft w:val="0"/>
              <w:marRight w:val="0"/>
              <w:marTop w:val="0"/>
              <w:marBottom w:val="0"/>
              <w:divBdr>
                <w:top w:val="none" w:sz="0" w:space="0" w:color="auto"/>
                <w:left w:val="none" w:sz="0" w:space="0" w:color="auto"/>
                <w:bottom w:val="none" w:sz="0" w:space="0" w:color="auto"/>
                <w:right w:val="none" w:sz="0" w:space="0" w:color="auto"/>
              </w:divBdr>
              <w:divsChild>
                <w:div w:id="1831823387">
                  <w:marLeft w:val="0"/>
                  <w:marRight w:val="0"/>
                  <w:marTop w:val="0"/>
                  <w:marBottom w:val="0"/>
                  <w:divBdr>
                    <w:top w:val="none" w:sz="0" w:space="0" w:color="auto"/>
                    <w:left w:val="none" w:sz="0" w:space="0" w:color="auto"/>
                    <w:bottom w:val="none" w:sz="0" w:space="0" w:color="auto"/>
                    <w:right w:val="none" w:sz="0" w:space="0" w:color="auto"/>
                  </w:divBdr>
                  <w:divsChild>
                    <w:div w:id="35527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051438">
      <w:bodyDiv w:val="1"/>
      <w:marLeft w:val="0"/>
      <w:marRight w:val="0"/>
      <w:marTop w:val="0"/>
      <w:marBottom w:val="0"/>
      <w:divBdr>
        <w:top w:val="none" w:sz="0" w:space="0" w:color="auto"/>
        <w:left w:val="none" w:sz="0" w:space="0" w:color="auto"/>
        <w:bottom w:val="none" w:sz="0" w:space="0" w:color="auto"/>
        <w:right w:val="none" w:sz="0" w:space="0" w:color="auto"/>
      </w:divBdr>
      <w:divsChild>
        <w:div w:id="1765417476">
          <w:marLeft w:val="0"/>
          <w:marRight w:val="0"/>
          <w:marTop w:val="0"/>
          <w:marBottom w:val="0"/>
          <w:divBdr>
            <w:top w:val="none" w:sz="0" w:space="0" w:color="auto"/>
            <w:left w:val="none" w:sz="0" w:space="0" w:color="auto"/>
            <w:bottom w:val="none" w:sz="0" w:space="0" w:color="auto"/>
            <w:right w:val="none" w:sz="0" w:space="0" w:color="auto"/>
          </w:divBdr>
          <w:divsChild>
            <w:div w:id="1996495269">
              <w:marLeft w:val="0"/>
              <w:marRight w:val="0"/>
              <w:marTop w:val="0"/>
              <w:marBottom w:val="0"/>
              <w:divBdr>
                <w:top w:val="none" w:sz="0" w:space="0" w:color="auto"/>
                <w:left w:val="none" w:sz="0" w:space="0" w:color="auto"/>
                <w:bottom w:val="none" w:sz="0" w:space="0" w:color="auto"/>
                <w:right w:val="none" w:sz="0" w:space="0" w:color="auto"/>
              </w:divBdr>
              <w:divsChild>
                <w:div w:id="831916816">
                  <w:marLeft w:val="0"/>
                  <w:marRight w:val="0"/>
                  <w:marTop w:val="0"/>
                  <w:marBottom w:val="0"/>
                  <w:divBdr>
                    <w:top w:val="none" w:sz="0" w:space="0" w:color="auto"/>
                    <w:left w:val="none" w:sz="0" w:space="0" w:color="auto"/>
                    <w:bottom w:val="none" w:sz="0" w:space="0" w:color="auto"/>
                    <w:right w:val="none" w:sz="0" w:space="0" w:color="auto"/>
                  </w:divBdr>
                  <w:divsChild>
                    <w:div w:id="124553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in.dgbas.gov.tw/dgbas03/bs7/calendar/MetaQry.asp?QM=&amp;MetaId=332"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27963;&#38913;&#31807;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27963;&#38913;&#31807;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TW" altLang="en-US" sz="1200">
                <a:effectLst/>
              </a:rPr>
              <a:t>圖一</a:t>
            </a:r>
            <a:r>
              <a:rPr lang="zh-TW" altLang="zh-TW" sz="1200">
                <a:effectLst/>
              </a:rPr>
              <a:t>：台灣障礙者居住服務：全日型住宿、夜間型住宿、社區居住、自立生活</a:t>
            </a:r>
            <a:r>
              <a:rPr lang="zh-TW" altLang="en-US" sz="1200">
                <a:effectLst/>
              </a:rPr>
              <a:t>服務之</a:t>
            </a:r>
            <a:r>
              <a:rPr lang="zh-TW" altLang="zh-TW" sz="1200">
                <a:effectLst/>
              </a:rPr>
              <a:t>人數比較</a:t>
            </a:r>
            <a:endParaRPr lang="en-US" altLang="zh-TW" sz="1200">
              <a:effectLst/>
            </a:endParaRPr>
          </a:p>
          <a:p>
            <a:pPr>
              <a:defRPr/>
            </a:pPr>
            <a:r>
              <a:rPr lang="en-US" altLang="zh-TW" sz="1200">
                <a:effectLst/>
              </a:rPr>
              <a:t>Figure</a:t>
            </a:r>
            <a:r>
              <a:rPr lang="en-US" altLang="zh-TW" sz="1200" baseline="0">
                <a:effectLst/>
              </a:rPr>
              <a:t> 1: Number of residents/service users: comparison between institution, hostel, community living, independent living support services (peer support and PA)</a:t>
            </a:r>
            <a:endParaRPr lang="zh-TW" altLang="zh-TW" sz="1200">
              <a:effectLst/>
            </a:endParaRPr>
          </a:p>
        </c:rich>
      </c:tx>
      <c:layout>
        <c:manualLayout>
          <c:xMode val="edge"/>
          <c:yMode val="edge"/>
          <c:x val="5.8539313020655001E-2"/>
          <c:y val="1.47943339143676E-3"/>
        </c:manualLayout>
      </c:layout>
      <c:overlay val="0"/>
    </c:title>
    <c:autoTitleDeleted val="0"/>
    <c:plotArea>
      <c:layout/>
      <c:barChart>
        <c:barDir val="col"/>
        <c:grouping val="clustered"/>
        <c:varyColors val="0"/>
        <c:ser>
          <c:idx val="0"/>
          <c:order val="0"/>
          <c:tx>
            <c:strRef>
              <c:f>工作表1!$A$9</c:f>
              <c:strCache>
                <c:ptCount val="1"/>
                <c:pt idx="0">
                  <c:v>全日型住宿人數</c:v>
                </c:pt>
              </c:strCache>
            </c:strRef>
          </c:tx>
          <c:invertIfNegative val="0"/>
          <c:dLbls>
            <c:dLbl>
              <c:idx val="0"/>
              <c:delete val="1"/>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工作表1!$B$8:$E$8</c:f>
              <c:numCache>
                <c:formatCode>General</c:formatCode>
                <c:ptCount val="4"/>
                <c:pt idx="0">
                  <c:v>2001</c:v>
                </c:pt>
                <c:pt idx="1">
                  <c:v>2005</c:v>
                </c:pt>
                <c:pt idx="2">
                  <c:v>2010</c:v>
                </c:pt>
                <c:pt idx="3">
                  <c:v>2015</c:v>
                </c:pt>
              </c:numCache>
            </c:numRef>
          </c:cat>
          <c:val>
            <c:numRef>
              <c:f>工作表1!$B$9:$E$9</c:f>
              <c:numCache>
                <c:formatCode>#,##0</c:formatCode>
                <c:ptCount val="4"/>
                <c:pt idx="0" formatCode="General">
                  <c:v>0</c:v>
                </c:pt>
                <c:pt idx="1">
                  <c:v>10357</c:v>
                </c:pt>
                <c:pt idx="2">
                  <c:v>12648</c:v>
                </c:pt>
                <c:pt idx="3">
                  <c:v>13300</c:v>
                </c:pt>
              </c:numCache>
            </c:numRef>
          </c:val>
        </c:ser>
        <c:ser>
          <c:idx val="1"/>
          <c:order val="1"/>
          <c:tx>
            <c:strRef>
              <c:f>工作表1!$A$10</c:f>
              <c:strCache>
                <c:ptCount val="1"/>
                <c:pt idx="0">
                  <c:v>夜間型住宿人數</c:v>
                </c:pt>
              </c:strCache>
            </c:strRef>
          </c:tx>
          <c:invertIfNegative val="0"/>
          <c:dLbls>
            <c:dLbl>
              <c:idx val="0"/>
              <c:delete val="1"/>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工作表1!$B$8:$E$8</c:f>
              <c:numCache>
                <c:formatCode>General</c:formatCode>
                <c:ptCount val="4"/>
                <c:pt idx="0">
                  <c:v>2001</c:v>
                </c:pt>
                <c:pt idx="1">
                  <c:v>2005</c:v>
                </c:pt>
                <c:pt idx="2">
                  <c:v>2010</c:v>
                </c:pt>
                <c:pt idx="3">
                  <c:v>2015</c:v>
                </c:pt>
              </c:numCache>
            </c:numRef>
          </c:cat>
          <c:val>
            <c:numRef>
              <c:f>工作表1!$B$10:$E$10</c:f>
              <c:numCache>
                <c:formatCode>General</c:formatCode>
                <c:ptCount val="4"/>
                <c:pt idx="0">
                  <c:v>0</c:v>
                </c:pt>
                <c:pt idx="1">
                  <c:v>95</c:v>
                </c:pt>
                <c:pt idx="2">
                  <c:v>135</c:v>
                </c:pt>
                <c:pt idx="3">
                  <c:v>140</c:v>
                </c:pt>
              </c:numCache>
            </c:numRef>
          </c:val>
        </c:ser>
        <c:ser>
          <c:idx val="2"/>
          <c:order val="2"/>
          <c:tx>
            <c:strRef>
              <c:f>工作表1!$A$11</c:f>
              <c:strCache>
                <c:ptCount val="1"/>
                <c:pt idx="0">
                  <c:v>社區居住人數</c:v>
                </c:pt>
              </c:strCache>
            </c:strRef>
          </c:tx>
          <c:invertIfNegative val="0"/>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工作表1!$B$8:$E$8</c:f>
              <c:numCache>
                <c:formatCode>General</c:formatCode>
                <c:ptCount val="4"/>
                <c:pt idx="0">
                  <c:v>2001</c:v>
                </c:pt>
                <c:pt idx="1">
                  <c:v>2005</c:v>
                </c:pt>
                <c:pt idx="2">
                  <c:v>2010</c:v>
                </c:pt>
                <c:pt idx="3">
                  <c:v>2015</c:v>
                </c:pt>
              </c:numCache>
            </c:numRef>
          </c:cat>
          <c:val>
            <c:numRef>
              <c:f>工作表1!$B$11:$E$11</c:f>
              <c:numCache>
                <c:formatCode>General</c:formatCode>
                <c:ptCount val="4"/>
                <c:pt idx="0">
                  <c:v>0</c:v>
                </c:pt>
                <c:pt idx="1">
                  <c:v>0</c:v>
                </c:pt>
                <c:pt idx="2">
                  <c:v>0</c:v>
                </c:pt>
                <c:pt idx="3">
                  <c:v>454</c:v>
                </c:pt>
              </c:numCache>
            </c:numRef>
          </c:val>
        </c:ser>
        <c:ser>
          <c:idx val="3"/>
          <c:order val="3"/>
          <c:tx>
            <c:strRef>
              <c:f>工作表1!$A$12</c:f>
              <c:strCache>
                <c:ptCount val="1"/>
                <c:pt idx="0">
                  <c:v>自立生活支持性服務</c:v>
                </c:pt>
              </c:strCache>
            </c:strRef>
          </c:tx>
          <c:invertIfNegative val="0"/>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工作表1!$B$8:$E$8</c:f>
              <c:numCache>
                <c:formatCode>General</c:formatCode>
                <c:ptCount val="4"/>
                <c:pt idx="0">
                  <c:v>2001</c:v>
                </c:pt>
                <c:pt idx="1">
                  <c:v>2005</c:v>
                </c:pt>
                <c:pt idx="2">
                  <c:v>2010</c:v>
                </c:pt>
                <c:pt idx="3">
                  <c:v>2015</c:v>
                </c:pt>
              </c:numCache>
            </c:numRef>
          </c:cat>
          <c:val>
            <c:numRef>
              <c:f>工作表1!$B$12:$E$12</c:f>
              <c:numCache>
                <c:formatCode>General</c:formatCode>
                <c:ptCount val="4"/>
                <c:pt idx="0">
                  <c:v>0</c:v>
                </c:pt>
                <c:pt idx="1">
                  <c:v>0</c:v>
                </c:pt>
                <c:pt idx="2">
                  <c:v>0</c:v>
                </c:pt>
                <c:pt idx="3">
                  <c:v>451</c:v>
                </c:pt>
              </c:numCache>
            </c:numRef>
          </c:val>
        </c:ser>
        <c:dLbls>
          <c:showLegendKey val="0"/>
          <c:showVal val="0"/>
          <c:showCatName val="0"/>
          <c:showSerName val="0"/>
          <c:showPercent val="0"/>
          <c:showBubbleSize val="0"/>
        </c:dLbls>
        <c:gapWidth val="150"/>
        <c:axId val="294210560"/>
        <c:axId val="294212352"/>
      </c:barChart>
      <c:catAx>
        <c:axId val="294210560"/>
        <c:scaling>
          <c:orientation val="minMax"/>
        </c:scaling>
        <c:delete val="0"/>
        <c:axPos val="b"/>
        <c:numFmt formatCode="General" sourceLinked="1"/>
        <c:majorTickMark val="none"/>
        <c:minorTickMark val="none"/>
        <c:tickLblPos val="nextTo"/>
        <c:crossAx val="294212352"/>
        <c:crosses val="autoZero"/>
        <c:auto val="1"/>
        <c:lblAlgn val="ctr"/>
        <c:lblOffset val="100"/>
        <c:noMultiLvlLbl val="0"/>
      </c:catAx>
      <c:valAx>
        <c:axId val="294212352"/>
        <c:scaling>
          <c:orientation val="minMax"/>
        </c:scaling>
        <c:delete val="0"/>
        <c:axPos val="l"/>
        <c:majorGridlines/>
        <c:numFmt formatCode="General" sourceLinked="1"/>
        <c:majorTickMark val="none"/>
        <c:minorTickMark val="none"/>
        <c:tickLblPos val="nextTo"/>
        <c:crossAx val="294210560"/>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TW" altLang="en-US" sz="1200">
                <a:effectLst/>
              </a:rPr>
              <a:t>圖二</a:t>
            </a:r>
            <a:r>
              <a:rPr lang="zh-TW" altLang="zh-TW" sz="1200">
                <a:effectLst/>
              </a:rPr>
              <a:t>：台灣障礙者居住服務：</a:t>
            </a:r>
            <a:r>
              <a:rPr lang="zh-TW" altLang="en-US" sz="1200">
                <a:effectLst/>
              </a:rPr>
              <a:t>住宿教養</a:t>
            </a:r>
            <a:r>
              <a:rPr lang="zh-TW" altLang="zh-TW" sz="1200">
                <a:effectLst/>
              </a:rPr>
              <a:t>、社區居住、自立生活經費比較</a:t>
            </a:r>
            <a:r>
              <a:rPr lang="zh-TW" altLang="en-US" sz="1200">
                <a:effectLst/>
              </a:rPr>
              <a:t> </a:t>
            </a:r>
            <a:endParaRPr lang="en-US" altLang="zh-TW" sz="1200">
              <a:effectLst/>
            </a:endParaRPr>
          </a:p>
          <a:p>
            <a:pPr>
              <a:defRPr/>
            </a:pPr>
            <a:r>
              <a:rPr lang="en-US" altLang="zh-TW" sz="1200">
                <a:effectLst/>
              </a:rPr>
              <a:t>Figure</a:t>
            </a:r>
            <a:r>
              <a:rPr lang="en-US" altLang="zh-TW" sz="1200" baseline="0">
                <a:effectLst/>
              </a:rPr>
              <a:t> 2: </a:t>
            </a:r>
            <a:r>
              <a:rPr lang="en-US" altLang="zh-TW" sz="1200">
                <a:effectLst/>
              </a:rPr>
              <a:t>Budget</a:t>
            </a:r>
            <a:r>
              <a:rPr lang="en-US" altLang="zh-TW" sz="1200" baseline="0">
                <a:effectLst/>
              </a:rPr>
              <a:t> comparison: institution/hostel, community living and IL support services(peer support + PA)</a:t>
            </a:r>
            <a:endParaRPr lang="zh-TW" altLang="zh-TW" sz="1200">
              <a:effectLst/>
            </a:endParaRPr>
          </a:p>
        </c:rich>
      </c:tx>
      <c:overlay val="0"/>
    </c:title>
    <c:autoTitleDeleted val="0"/>
    <c:plotArea>
      <c:layout>
        <c:manualLayout>
          <c:layoutTarget val="inner"/>
          <c:xMode val="edge"/>
          <c:yMode val="edge"/>
          <c:x val="0.2310985957609433"/>
          <c:y val="0.14941454164198908"/>
          <c:w val="0.49806977389229029"/>
          <c:h val="0.69839963441788833"/>
        </c:manualLayout>
      </c:layout>
      <c:barChart>
        <c:barDir val="col"/>
        <c:grouping val="clustered"/>
        <c:varyColors val="0"/>
        <c:ser>
          <c:idx val="0"/>
          <c:order val="0"/>
          <c:tx>
            <c:strRef>
              <c:f>工作表1!$A$49</c:f>
              <c:strCache>
                <c:ptCount val="1"/>
                <c:pt idx="0">
                  <c:v>住宿教養</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工作表1!$B$48:$E$48</c:f>
              <c:numCache>
                <c:formatCode>General</c:formatCode>
                <c:ptCount val="4"/>
                <c:pt idx="0">
                  <c:v>2001</c:v>
                </c:pt>
                <c:pt idx="1">
                  <c:v>2005</c:v>
                </c:pt>
                <c:pt idx="2">
                  <c:v>2010</c:v>
                </c:pt>
                <c:pt idx="3">
                  <c:v>2015</c:v>
                </c:pt>
              </c:numCache>
            </c:numRef>
          </c:cat>
          <c:val>
            <c:numRef>
              <c:f>工作表1!$B$49:$E$49</c:f>
              <c:numCache>
                <c:formatCode>#,##0</c:formatCode>
                <c:ptCount val="4"/>
                <c:pt idx="0">
                  <c:v>1752146000</c:v>
                </c:pt>
                <c:pt idx="1">
                  <c:v>2943500000</c:v>
                </c:pt>
                <c:pt idx="2">
                  <c:v>4867475000</c:v>
                </c:pt>
                <c:pt idx="3">
                  <c:v>7327790000</c:v>
                </c:pt>
              </c:numCache>
            </c:numRef>
          </c:val>
        </c:ser>
        <c:ser>
          <c:idx val="1"/>
          <c:order val="1"/>
          <c:tx>
            <c:strRef>
              <c:f>工作表1!$A$50</c:f>
              <c:strCache>
                <c:ptCount val="1"/>
                <c:pt idx="0">
                  <c:v>社區居住</c:v>
                </c:pt>
              </c:strCache>
            </c:strRef>
          </c:tx>
          <c:invertIfNegative val="0"/>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工作表1!$B$48:$E$48</c:f>
              <c:numCache>
                <c:formatCode>General</c:formatCode>
                <c:ptCount val="4"/>
                <c:pt idx="0">
                  <c:v>2001</c:v>
                </c:pt>
                <c:pt idx="1">
                  <c:v>2005</c:v>
                </c:pt>
                <c:pt idx="2">
                  <c:v>2010</c:v>
                </c:pt>
                <c:pt idx="3">
                  <c:v>2015</c:v>
                </c:pt>
              </c:numCache>
            </c:numRef>
          </c:cat>
          <c:val>
            <c:numRef>
              <c:f>工作表1!$B$50:$E$50</c:f>
              <c:numCache>
                <c:formatCode>General</c:formatCode>
                <c:ptCount val="4"/>
                <c:pt idx="0">
                  <c:v>0</c:v>
                </c:pt>
                <c:pt idx="1">
                  <c:v>0</c:v>
                </c:pt>
                <c:pt idx="2">
                  <c:v>0</c:v>
                </c:pt>
                <c:pt idx="3" formatCode="#,##0">
                  <c:v>26945900</c:v>
                </c:pt>
              </c:numCache>
            </c:numRef>
          </c:val>
        </c:ser>
        <c:ser>
          <c:idx val="2"/>
          <c:order val="2"/>
          <c:tx>
            <c:strRef>
              <c:f>工作表1!$A$51</c:f>
              <c:strCache>
                <c:ptCount val="1"/>
                <c:pt idx="0">
                  <c:v>自立生活支持性服務 </c:v>
                </c:pt>
              </c:strCache>
            </c:strRef>
          </c:tx>
          <c:invertIfNegative val="0"/>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layout>
                <c:manualLayout>
                  <c:x val="4.0040040040039996E-3"/>
                  <c:y val="-4.1972703861753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工作表1!$B$48:$E$48</c:f>
              <c:numCache>
                <c:formatCode>General</c:formatCode>
                <c:ptCount val="4"/>
                <c:pt idx="0">
                  <c:v>2001</c:v>
                </c:pt>
                <c:pt idx="1">
                  <c:v>2005</c:v>
                </c:pt>
                <c:pt idx="2">
                  <c:v>2010</c:v>
                </c:pt>
                <c:pt idx="3">
                  <c:v>2015</c:v>
                </c:pt>
              </c:numCache>
            </c:numRef>
          </c:cat>
          <c:val>
            <c:numRef>
              <c:f>工作表1!$B$51:$E$51</c:f>
              <c:numCache>
                <c:formatCode>General</c:formatCode>
                <c:ptCount val="4"/>
                <c:pt idx="0">
                  <c:v>0</c:v>
                </c:pt>
                <c:pt idx="1">
                  <c:v>0</c:v>
                </c:pt>
                <c:pt idx="2">
                  <c:v>0</c:v>
                </c:pt>
                <c:pt idx="3" formatCode="#,##0">
                  <c:v>23748000</c:v>
                </c:pt>
              </c:numCache>
            </c:numRef>
          </c:val>
        </c:ser>
        <c:dLbls>
          <c:showLegendKey val="0"/>
          <c:showVal val="0"/>
          <c:showCatName val="0"/>
          <c:showSerName val="0"/>
          <c:showPercent val="0"/>
          <c:showBubbleSize val="0"/>
        </c:dLbls>
        <c:gapWidth val="150"/>
        <c:axId val="294277120"/>
        <c:axId val="294278656"/>
      </c:barChart>
      <c:catAx>
        <c:axId val="294277120"/>
        <c:scaling>
          <c:orientation val="minMax"/>
        </c:scaling>
        <c:delete val="0"/>
        <c:axPos val="b"/>
        <c:numFmt formatCode="General" sourceLinked="1"/>
        <c:majorTickMark val="none"/>
        <c:minorTickMark val="none"/>
        <c:tickLblPos val="nextTo"/>
        <c:crossAx val="294278656"/>
        <c:crosses val="autoZero"/>
        <c:auto val="1"/>
        <c:lblAlgn val="ctr"/>
        <c:lblOffset val="100"/>
        <c:noMultiLvlLbl val="0"/>
      </c:catAx>
      <c:valAx>
        <c:axId val="294278656"/>
        <c:scaling>
          <c:orientation val="minMax"/>
        </c:scaling>
        <c:delete val="0"/>
        <c:axPos val="l"/>
        <c:majorGridlines/>
        <c:numFmt formatCode="#,##0" sourceLinked="1"/>
        <c:majorTickMark val="none"/>
        <c:minorTickMark val="none"/>
        <c:tickLblPos val="nextTo"/>
        <c:crossAx val="294277120"/>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B19716E-C075-4F83-AC73-1447B3B88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19</Pages>
  <Words>3016</Words>
  <Characters>17196</Characters>
  <Application>Microsoft Office Word</Application>
  <DocSecurity>0</DocSecurity>
  <Lines>143</Lines>
  <Paragraphs>40</Paragraphs>
  <ScaleCrop>false</ScaleCrop>
  <Company/>
  <LinksUpToDate>false</LinksUpToDate>
  <CharactersWithSpaces>20172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chinspace77@gmail.com</dc:creator>
  <cp:lastModifiedBy>love home</cp:lastModifiedBy>
  <cp:revision>7</cp:revision>
  <cp:lastPrinted>2017-03-01T07:00:00Z</cp:lastPrinted>
  <dcterms:created xsi:type="dcterms:W3CDTF">2017-03-01T06:18:00Z</dcterms:created>
  <dcterms:modified xsi:type="dcterms:W3CDTF">2017-03-01T08:36:00Z</dcterms:modified>
</cp:coreProperties>
</file>