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02" w:rsidRDefault="00006202" w:rsidP="00006202">
      <w:pPr>
        <w:snapToGrid w:val="0"/>
        <w:spacing w:after="0" w:line="360" w:lineRule="auto"/>
        <w:ind w:leftChars="-71" w:left="-142"/>
        <w:jc w:val="center"/>
        <w:rPr>
          <w:rFonts w:ascii="標楷體" w:eastAsia="標楷體" w:hAnsi="標楷體" w:cs="Times New Roman"/>
          <w:b/>
          <w:sz w:val="36"/>
          <w:szCs w:val="36"/>
        </w:rPr>
      </w:pPr>
      <w:r w:rsidRPr="00A13653">
        <w:rPr>
          <w:rFonts w:ascii="標楷體" w:eastAsia="標楷體" w:hAnsi="標楷體" w:cs="Times New Roman"/>
          <w:b/>
          <w:sz w:val="36"/>
          <w:szCs w:val="36"/>
        </w:rPr>
        <w:t>身心障礙者權利公約(CRPD)首次國家報告</w:t>
      </w:r>
      <w:r>
        <w:rPr>
          <w:rFonts w:ascii="標楷體" w:eastAsia="標楷體" w:hAnsi="標楷體" w:cs="Times New Roman"/>
          <w:b/>
          <w:sz w:val="36"/>
          <w:szCs w:val="36"/>
        </w:rPr>
        <w:t>座談會議</w:t>
      </w:r>
    </w:p>
    <w:p w:rsidR="00006202" w:rsidRPr="00A13653" w:rsidRDefault="00006202" w:rsidP="00006202">
      <w:pPr>
        <w:snapToGrid w:val="0"/>
        <w:spacing w:after="0" w:line="360" w:lineRule="auto"/>
        <w:ind w:leftChars="-71" w:left="-142"/>
        <w:jc w:val="center"/>
        <w:rPr>
          <w:rFonts w:ascii="標楷體" w:eastAsia="標楷體" w:hAnsi="標楷體" w:cs="Times New Roman"/>
          <w:b/>
          <w:sz w:val="36"/>
          <w:szCs w:val="36"/>
        </w:rPr>
      </w:pPr>
      <w:r w:rsidRPr="00A13653">
        <w:rPr>
          <w:rFonts w:ascii="標楷體" w:eastAsia="標楷體" w:hAnsi="標楷體" w:cs="Times New Roman"/>
          <w:b/>
          <w:sz w:val="36"/>
          <w:szCs w:val="36"/>
        </w:rPr>
        <w:t>第</w:t>
      </w:r>
      <w:r>
        <w:rPr>
          <w:rFonts w:ascii="標楷體" w:eastAsia="標楷體" w:hAnsi="標楷體" w:cs="Times New Roman" w:hint="eastAsia"/>
          <w:b/>
          <w:sz w:val="36"/>
          <w:szCs w:val="36"/>
        </w:rPr>
        <w:t>1</w:t>
      </w:r>
      <w:r w:rsidR="0004021B">
        <w:rPr>
          <w:rFonts w:ascii="標楷體" w:eastAsia="標楷體" w:hAnsi="標楷體" w:cs="Times New Roman"/>
          <w:b/>
          <w:sz w:val="36"/>
          <w:szCs w:val="36"/>
        </w:rPr>
        <w:t>0</w:t>
      </w:r>
      <w:r w:rsidRPr="00A13653">
        <w:rPr>
          <w:rFonts w:ascii="標楷體" w:eastAsia="標楷體" w:hAnsi="標楷體" w:cs="Times New Roman"/>
          <w:b/>
          <w:sz w:val="36"/>
          <w:szCs w:val="36"/>
        </w:rPr>
        <w:t>場</w:t>
      </w:r>
      <w:r w:rsidR="00777AB8">
        <w:rPr>
          <w:rFonts w:ascii="標楷體" w:eastAsia="標楷體" w:hAnsi="標楷體" w:cs="Times New Roman" w:hint="eastAsia"/>
          <w:b/>
          <w:sz w:val="36"/>
          <w:szCs w:val="36"/>
        </w:rPr>
        <w:t>會議紀</w:t>
      </w:r>
      <w:r>
        <w:rPr>
          <w:rFonts w:ascii="標楷體" w:eastAsia="標楷體" w:hAnsi="標楷體" w:cs="Times New Roman" w:hint="eastAsia"/>
          <w:b/>
          <w:sz w:val="36"/>
          <w:szCs w:val="36"/>
        </w:rPr>
        <w:t>錄</w:t>
      </w:r>
    </w:p>
    <w:p w:rsidR="005752E1" w:rsidRPr="00A13653" w:rsidRDefault="00437D7C"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時間：</w:t>
      </w:r>
      <w:r w:rsidR="00006202" w:rsidRPr="00A13653">
        <w:rPr>
          <w:rFonts w:ascii="標楷體" w:eastAsia="標楷體" w:hAnsi="標楷體" w:cs="新細明體"/>
          <w:sz w:val="32"/>
          <w:szCs w:val="32"/>
        </w:rPr>
        <w:t>105年</w:t>
      </w:r>
      <w:r w:rsidR="00846754">
        <w:rPr>
          <w:rFonts w:ascii="標楷體" w:eastAsia="標楷體" w:hAnsi="標楷體" w:cs="新細明體"/>
          <w:sz w:val="32"/>
          <w:szCs w:val="32"/>
        </w:rPr>
        <w:t>8</w:t>
      </w:r>
      <w:r w:rsidR="00006202" w:rsidRPr="00A13653">
        <w:rPr>
          <w:rFonts w:ascii="標楷體" w:eastAsia="標楷體" w:hAnsi="標楷體" w:cs="新細明體"/>
          <w:sz w:val="32"/>
          <w:szCs w:val="32"/>
        </w:rPr>
        <w:t>月</w:t>
      </w:r>
      <w:r w:rsidR="00846754">
        <w:rPr>
          <w:rFonts w:ascii="標楷體" w:eastAsia="標楷體" w:hAnsi="標楷體" w:cs="新細明體" w:hint="eastAsia"/>
          <w:sz w:val="32"/>
          <w:szCs w:val="32"/>
        </w:rPr>
        <w:t>25</w:t>
      </w:r>
      <w:r w:rsidR="00006202" w:rsidRPr="00A13653">
        <w:rPr>
          <w:rFonts w:ascii="標楷體" w:eastAsia="標楷體" w:hAnsi="標楷體" w:cs="新細明體"/>
          <w:sz w:val="32"/>
          <w:szCs w:val="32"/>
        </w:rPr>
        <w:t>日（星期</w:t>
      </w:r>
      <w:r w:rsidR="00006202">
        <w:rPr>
          <w:rFonts w:ascii="標楷體" w:eastAsia="標楷體" w:hAnsi="標楷體" w:cs="新細明體" w:hint="eastAsia"/>
          <w:sz w:val="32"/>
          <w:szCs w:val="32"/>
        </w:rPr>
        <w:t>四</w:t>
      </w:r>
      <w:r w:rsidR="00006202" w:rsidRPr="00A13653">
        <w:rPr>
          <w:rFonts w:ascii="標楷體" w:eastAsia="標楷體" w:hAnsi="標楷體" w:cs="新細明體"/>
          <w:sz w:val="32"/>
          <w:szCs w:val="32"/>
        </w:rPr>
        <w:t>）</w:t>
      </w:r>
      <w:r w:rsidR="00006202">
        <w:rPr>
          <w:rFonts w:ascii="標楷體" w:eastAsia="標楷體" w:hAnsi="標楷體" w:cs="新細明體" w:hint="eastAsia"/>
          <w:sz w:val="32"/>
          <w:szCs w:val="32"/>
        </w:rPr>
        <w:t>下</w:t>
      </w:r>
      <w:r w:rsidR="00006202" w:rsidRPr="00A13653">
        <w:rPr>
          <w:rFonts w:ascii="標楷體" w:eastAsia="標楷體" w:hAnsi="標楷體" w:cs="新細明體"/>
          <w:sz w:val="32"/>
          <w:szCs w:val="32"/>
        </w:rPr>
        <w:t>午</w:t>
      </w:r>
      <w:r w:rsidR="00006202">
        <w:rPr>
          <w:rFonts w:ascii="標楷體" w:eastAsia="標楷體" w:hAnsi="標楷體" w:cs="新細明體" w:hint="eastAsia"/>
          <w:sz w:val="32"/>
          <w:szCs w:val="32"/>
        </w:rPr>
        <w:t>1</w:t>
      </w:r>
      <w:r w:rsidR="00006202" w:rsidRPr="00A13653">
        <w:rPr>
          <w:rFonts w:ascii="標楷體" w:eastAsia="標楷體" w:hAnsi="標楷體" w:cs="新細明體"/>
          <w:sz w:val="32"/>
          <w:szCs w:val="32"/>
        </w:rPr>
        <w:t>時</w:t>
      </w:r>
      <w:r w:rsidR="00006202" w:rsidRPr="00A13653">
        <w:rPr>
          <w:rFonts w:ascii="標楷體" w:eastAsia="標楷體" w:hAnsi="標楷體" w:cs="新細明體" w:hint="eastAsia"/>
          <w:sz w:val="32"/>
          <w:szCs w:val="32"/>
        </w:rPr>
        <w:t>30分</w:t>
      </w:r>
    </w:p>
    <w:p w:rsidR="005752E1" w:rsidRPr="00A13653" w:rsidRDefault="0092253B"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地點：</w:t>
      </w:r>
      <w:r w:rsidR="00846754">
        <w:rPr>
          <w:rFonts w:ascii="標楷體" w:eastAsia="標楷體" w:hAnsi="標楷體" w:cs="新細明體" w:hint="eastAsia"/>
          <w:sz w:val="32"/>
          <w:szCs w:val="32"/>
        </w:rPr>
        <w:t>臺北市青少年育樂中心五樓流行廣場</w:t>
      </w:r>
    </w:p>
    <w:p w:rsidR="005752E1" w:rsidRPr="00A13653" w:rsidRDefault="00437D7C"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主席：</w:t>
      </w:r>
      <w:r w:rsidR="00524640">
        <w:rPr>
          <w:rFonts w:ascii="標楷體" w:eastAsia="標楷體" w:hAnsi="標楷體" w:cs="新細明體" w:hint="eastAsia"/>
          <w:sz w:val="32"/>
          <w:szCs w:val="32"/>
        </w:rPr>
        <w:t>簡</w:t>
      </w:r>
      <w:r w:rsidR="0092253B" w:rsidRPr="00A13653">
        <w:rPr>
          <w:rFonts w:ascii="標楷體" w:eastAsia="標楷體" w:hAnsi="標楷體" w:cs="新細明體"/>
          <w:sz w:val="32"/>
          <w:szCs w:val="32"/>
        </w:rPr>
        <w:t>署長</w:t>
      </w:r>
      <w:r w:rsidR="00524640">
        <w:rPr>
          <w:rFonts w:ascii="標楷體" w:eastAsia="標楷體" w:hAnsi="標楷體" w:cs="新細明體" w:hint="eastAsia"/>
          <w:sz w:val="32"/>
          <w:szCs w:val="32"/>
        </w:rPr>
        <w:t>慧娟</w:t>
      </w:r>
      <w:r w:rsidR="00F025A7">
        <w:rPr>
          <w:rFonts w:ascii="標楷體" w:eastAsia="標楷體" w:hAnsi="標楷體" w:cs="新細明體" w:hint="eastAsia"/>
          <w:sz w:val="32"/>
          <w:szCs w:val="32"/>
        </w:rPr>
        <w:t>(</w:t>
      </w:r>
      <w:r w:rsidR="00846754">
        <w:rPr>
          <w:rFonts w:ascii="標楷體" w:eastAsia="標楷體" w:hAnsi="標楷體" w:cs="新細明體" w:hint="eastAsia"/>
          <w:sz w:val="32"/>
          <w:szCs w:val="32"/>
        </w:rPr>
        <w:t>祝副署長健芳</w:t>
      </w:r>
      <w:r w:rsidR="00F025A7" w:rsidRPr="0063039E">
        <w:rPr>
          <w:rFonts w:ascii="標楷體" w:eastAsia="標楷體" w:hAnsi="標楷體" w:cs="新細明體" w:hint="eastAsia"/>
          <w:sz w:val="24"/>
          <w:szCs w:val="24"/>
        </w:rPr>
        <w:t>代</w:t>
      </w:r>
      <w:r w:rsidR="00F025A7">
        <w:rPr>
          <w:rFonts w:ascii="標楷體" w:eastAsia="標楷體" w:hAnsi="標楷體" w:cs="新細明體"/>
          <w:sz w:val="32"/>
          <w:szCs w:val="32"/>
        </w:rPr>
        <w:t>)</w:t>
      </w:r>
      <w:r w:rsidR="0071607E">
        <w:rPr>
          <w:rFonts w:ascii="標楷體" w:eastAsia="標楷體" w:hAnsi="標楷體" w:cs="新細明體"/>
          <w:sz w:val="32"/>
          <w:szCs w:val="32"/>
        </w:rPr>
        <w:t xml:space="preserve"> </w:t>
      </w:r>
      <w:r w:rsidR="00F025A7">
        <w:rPr>
          <w:rFonts w:ascii="標楷體" w:eastAsia="標楷體" w:hAnsi="標楷體" w:cs="新細明體" w:hint="eastAsia"/>
          <w:sz w:val="32"/>
          <w:szCs w:val="32"/>
        </w:rPr>
        <w:t xml:space="preserve"> </w:t>
      </w:r>
      <w:r w:rsidR="00F025A7">
        <w:rPr>
          <w:rFonts w:ascii="標楷體" w:eastAsia="標楷體" w:hAnsi="標楷體" w:cs="新細明體"/>
          <w:sz w:val="32"/>
          <w:szCs w:val="32"/>
        </w:rPr>
        <w:t xml:space="preserve"> </w:t>
      </w:r>
      <w:r w:rsidR="00F025A7">
        <w:rPr>
          <w:rFonts w:ascii="標楷體" w:eastAsia="標楷體" w:hAnsi="標楷體" w:cs="新細明體" w:hint="eastAsia"/>
          <w:sz w:val="32"/>
          <w:szCs w:val="32"/>
        </w:rPr>
        <w:t xml:space="preserve"> </w:t>
      </w:r>
      <w:r w:rsidR="00846754">
        <w:rPr>
          <w:rFonts w:ascii="標楷體" w:eastAsia="標楷體" w:hAnsi="標楷體" w:cs="新細明體"/>
          <w:sz w:val="32"/>
          <w:szCs w:val="32"/>
        </w:rPr>
        <w:t xml:space="preserve">    </w:t>
      </w:r>
      <w:r w:rsidR="00A13653">
        <w:rPr>
          <w:rFonts w:ascii="標楷體" w:eastAsia="標楷體" w:hAnsi="標楷體" w:cs="新細明體" w:hint="eastAsia"/>
          <w:sz w:val="32"/>
          <w:szCs w:val="32"/>
        </w:rPr>
        <w:t>記</w:t>
      </w:r>
      <w:r w:rsidR="0022409F" w:rsidRPr="00A13653">
        <w:rPr>
          <w:rFonts w:ascii="標楷體" w:eastAsia="標楷體" w:hAnsi="標楷體" w:cs="新細明體" w:hint="eastAsia"/>
          <w:sz w:val="32"/>
          <w:szCs w:val="32"/>
        </w:rPr>
        <w:t>錄</w:t>
      </w:r>
      <w:r w:rsidR="00006202">
        <w:rPr>
          <w:rFonts w:ascii="標楷體" w:eastAsia="標楷體" w:hAnsi="標楷體" w:cs="新細明體"/>
          <w:sz w:val="32"/>
          <w:szCs w:val="32"/>
        </w:rPr>
        <w:t>：鐘加珩</w:t>
      </w:r>
    </w:p>
    <w:p w:rsidR="005752E1" w:rsidRPr="00A13653" w:rsidRDefault="00437D7C"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出(列)席人員：詳如簽到簿</w:t>
      </w:r>
    </w:p>
    <w:p w:rsidR="005752E1" w:rsidRPr="00A13653" w:rsidRDefault="00437D7C" w:rsidP="004F07D0">
      <w:pPr>
        <w:pStyle w:val="ae"/>
        <w:numPr>
          <w:ilvl w:val="0"/>
          <w:numId w:val="1"/>
        </w:numPr>
        <w:tabs>
          <w:tab w:val="left" w:pos="284"/>
        </w:tabs>
        <w:snapToGrid w:val="0"/>
        <w:spacing w:after="0" w:line="360" w:lineRule="auto"/>
        <w:ind w:left="709" w:hanging="709"/>
        <w:jc w:val="both"/>
        <w:rPr>
          <w:rFonts w:ascii="標楷體" w:eastAsia="標楷體" w:hAnsi="標楷體" w:cs="新細明體"/>
          <w:sz w:val="32"/>
          <w:szCs w:val="32"/>
        </w:rPr>
      </w:pPr>
      <w:r w:rsidRPr="00A13653">
        <w:rPr>
          <w:rFonts w:ascii="標楷體" w:eastAsia="標楷體" w:hAnsi="標楷體" w:cs="新細明體"/>
          <w:sz w:val="32"/>
          <w:szCs w:val="32"/>
        </w:rPr>
        <w:t>主席致詞：略</w:t>
      </w:r>
    </w:p>
    <w:p w:rsidR="005752E1" w:rsidRPr="00A13653" w:rsidRDefault="00437D7C" w:rsidP="004F07D0">
      <w:pPr>
        <w:pStyle w:val="ae"/>
        <w:numPr>
          <w:ilvl w:val="0"/>
          <w:numId w:val="1"/>
        </w:numPr>
        <w:snapToGrid w:val="0"/>
        <w:spacing w:after="0" w:line="360" w:lineRule="auto"/>
        <w:ind w:left="709" w:hanging="712"/>
        <w:jc w:val="both"/>
        <w:rPr>
          <w:rFonts w:ascii="標楷體" w:eastAsia="標楷體" w:hAnsi="標楷體"/>
          <w:sz w:val="32"/>
          <w:szCs w:val="32"/>
        </w:rPr>
      </w:pPr>
      <w:r w:rsidRPr="00A13653">
        <w:rPr>
          <w:rFonts w:ascii="標楷體" w:eastAsia="標楷體" w:hAnsi="標楷體"/>
          <w:sz w:val="32"/>
          <w:szCs w:val="32"/>
        </w:rPr>
        <w:t>報告事項：略</w:t>
      </w:r>
    </w:p>
    <w:p w:rsidR="005752E1" w:rsidRPr="00A13653" w:rsidRDefault="00575B8F" w:rsidP="004F07D0">
      <w:pPr>
        <w:pStyle w:val="ae"/>
        <w:numPr>
          <w:ilvl w:val="0"/>
          <w:numId w:val="1"/>
        </w:numPr>
        <w:snapToGrid w:val="0"/>
        <w:spacing w:after="0" w:line="360" w:lineRule="auto"/>
        <w:ind w:left="709" w:hanging="712"/>
        <w:jc w:val="both"/>
        <w:rPr>
          <w:rFonts w:ascii="標楷體" w:eastAsia="標楷體" w:hAnsi="標楷體"/>
          <w:sz w:val="32"/>
          <w:szCs w:val="32"/>
        </w:rPr>
      </w:pPr>
      <w:r>
        <w:rPr>
          <w:rFonts w:ascii="標楷體" w:eastAsia="標楷體" w:hAnsi="標楷體"/>
          <w:sz w:val="32"/>
          <w:szCs w:val="32"/>
        </w:rPr>
        <w:t>發言摘要</w:t>
      </w:r>
      <w:r w:rsidR="00437D7C" w:rsidRPr="00A13653">
        <w:rPr>
          <w:rFonts w:ascii="標楷體" w:eastAsia="標楷體" w:hAnsi="標楷體"/>
          <w:sz w:val="32"/>
          <w:szCs w:val="32"/>
        </w:rPr>
        <w:t>：</w:t>
      </w:r>
    </w:p>
    <w:p w:rsidR="005752E1" w:rsidRPr="00BE5E9D" w:rsidRDefault="00BE5E9D" w:rsidP="00BE5E9D">
      <w:pPr>
        <w:pStyle w:val="ae"/>
        <w:numPr>
          <w:ilvl w:val="0"/>
          <w:numId w:val="2"/>
        </w:numPr>
        <w:snapToGrid w:val="0"/>
        <w:spacing w:after="0" w:line="0" w:lineRule="atLeast"/>
        <w:jc w:val="both"/>
        <w:rPr>
          <w:rFonts w:ascii="標楷體" w:eastAsia="標楷體" w:hAnsi="標楷體" w:cs="新細明體"/>
          <w:sz w:val="32"/>
          <w:szCs w:val="32"/>
        </w:rPr>
      </w:pPr>
      <w:r w:rsidRPr="00375AD2">
        <w:rPr>
          <w:rFonts w:ascii="標楷體" w:eastAsia="標楷體" w:hAnsi="標楷體" w:hint="eastAsia"/>
          <w:sz w:val="32"/>
          <w:szCs w:val="32"/>
        </w:rPr>
        <w:t>對身心障礙者權利公約（以下簡稱CRPD</w:t>
      </w:r>
      <w:r w:rsidR="00501F04">
        <w:rPr>
          <w:rFonts w:ascii="標楷體" w:eastAsia="標楷體" w:hAnsi="標楷體" w:hint="eastAsia"/>
          <w:sz w:val="32"/>
          <w:szCs w:val="32"/>
        </w:rPr>
        <w:t>）首次國家報告第1條到第10</w:t>
      </w:r>
      <w:r w:rsidR="008009B5">
        <w:rPr>
          <w:rFonts w:ascii="標楷體" w:eastAsia="標楷體" w:hAnsi="標楷體" w:hint="eastAsia"/>
          <w:sz w:val="32"/>
          <w:szCs w:val="32"/>
        </w:rPr>
        <w:t>條撰寫內容進行意見蒐集</w:t>
      </w:r>
      <w:r w:rsidRPr="00A13653">
        <w:rPr>
          <w:rFonts w:ascii="標楷體" w:eastAsia="標楷體" w:hAnsi="標楷體" w:cs="新細明體"/>
          <w:sz w:val="32"/>
          <w:szCs w:val="32"/>
        </w:rPr>
        <w:t>：</w:t>
      </w:r>
    </w:p>
    <w:p w:rsidR="00597D77" w:rsidRDefault="00437D7C" w:rsidP="00597D77">
      <w:pPr>
        <w:pStyle w:val="ae"/>
        <w:numPr>
          <w:ilvl w:val="0"/>
          <w:numId w:val="9"/>
        </w:numPr>
        <w:snapToGrid w:val="0"/>
        <w:spacing w:after="0" w:line="0" w:lineRule="atLeast"/>
        <w:ind w:left="1418" w:hanging="851"/>
        <w:jc w:val="both"/>
        <w:rPr>
          <w:rFonts w:ascii="標楷體" w:eastAsia="標楷體" w:hAnsi="標楷體" w:cs="新細明體"/>
          <w:sz w:val="32"/>
          <w:szCs w:val="32"/>
        </w:rPr>
      </w:pPr>
      <w:r w:rsidRPr="00A13653">
        <w:rPr>
          <w:rFonts w:ascii="標楷體" w:eastAsia="標楷體" w:hAnsi="標楷體"/>
          <w:sz w:val="32"/>
          <w:szCs w:val="32"/>
        </w:rPr>
        <w:t>CRPD</w:t>
      </w:r>
      <w:r w:rsidR="005919BD">
        <w:rPr>
          <w:rFonts w:ascii="標楷體" w:eastAsia="標楷體" w:hAnsi="標楷體" w:cs="新細明體"/>
          <w:sz w:val="32"/>
          <w:szCs w:val="32"/>
        </w:rPr>
        <w:t>第5</w:t>
      </w:r>
      <w:r w:rsidR="00855BFD" w:rsidRPr="00A13653">
        <w:rPr>
          <w:rFonts w:ascii="標楷體" w:eastAsia="標楷體" w:hAnsi="標楷體" w:cs="新細明體"/>
          <w:sz w:val="32"/>
          <w:szCs w:val="32"/>
        </w:rPr>
        <w:t>條：</w:t>
      </w:r>
      <w:r w:rsidR="00BE5E9D">
        <w:rPr>
          <w:rFonts w:ascii="標楷體" w:eastAsia="標楷體" w:hAnsi="標楷體" w:cs="新細明體" w:hint="eastAsia"/>
          <w:sz w:val="32"/>
          <w:szCs w:val="32"/>
        </w:rPr>
        <w:t>平等和不歧視</w:t>
      </w:r>
    </w:p>
    <w:p w:rsidR="00597D77" w:rsidRPr="00597D77" w:rsidRDefault="00597D77" w:rsidP="00597D77">
      <w:pPr>
        <w:pStyle w:val="ae"/>
        <w:snapToGrid w:val="0"/>
        <w:spacing w:after="0" w:line="0" w:lineRule="atLeast"/>
        <w:ind w:left="1418"/>
        <w:jc w:val="both"/>
        <w:rPr>
          <w:rFonts w:ascii="標楷體" w:eastAsia="標楷體" w:hAnsi="標楷體" w:cs="新細明體"/>
          <w:sz w:val="32"/>
          <w:szCs w:val="32"/>
        </w:rPr>
      </w:pPr>
      <w:r>
        <w:rPr>
          <w:rFonts w:ascii="標楷體" w:eastAsia="標楷體" w:hAnsi="標楷體"/>
          <w:sz w:val="32"/>
          <w:szCs w:val="32"/>
        </w:rPr>
        <w:t>1.</w:t>
      </w:r>
      <w:r w:rsidRPr="00597D77">
        <w:rPr>
          <w:rFonts w:ascii="標楷體" w:eastAsia="標楷體" w:hAnsi="標楷體"/>
          <w:sz w:val="32"/>
          <w:szCs w:val="32"/>
        </w:rPr>
        <w:t>新北市康復之友協會王嘉瑋</w:t>
      </w:r>
      <w:r w:rsidR="00407DA6" w:rsidRPr="00597D77">
        <w:rPr>
          <w:rFonts w:ascii="標楷體" w:eastAsia="標楷體" w:hAnsi="標楷體"/>
          <w:sz w:val="32"/>
          <w:szCs w:val="32"/>
        </w:rPr>
        <w:t>：</w:t>
      </w:r>
    </w:p>
    <w:p w:rsidR="00FE2A04" w:rsidRDefault="00597D77" w:rsidP="00C14F2C">
      <w:pPr>
        <w:pStyle w:val="ae"/>
        <w:snapToGrid w:val="0"/>
        <w:spacing w:after="0" w:line="0" w:lineRule="atLeast"/>
        <w:ind w:leftChars="850" w:left="2122" w:hangingChars="132" w:hanging="422"/>
        <w:jc w:val="both"/>
        <w:rPr>
          <w:rFonts w:ascii="標楷體" w:eastAsia="標楷體" w:hAnsi="標楷體"/>
          <w:sz w:val="32"/>
          <w:szCs w:val="32"/>
        </w:rPr>
      </w:pPr>
      <w:r>
        <w:rPr>
          <w:rFonts w:ascii="標楷體" w:eastAsia="標楷體" w:hAnsi="標楷體"/>
          <w:sz w:val="32"/>
          <w:szCs w:val="32"/>
        </w:rPr>
        <w:t>(1)</w:t>
      </w:r>
      <w:r w:rsidR="00E05FCA">
        <w:rPr>
          <w:rFonts w:ascii="標楷體" w:eastAsia="標楷體" w:hAnsi="標楷體"/>
          <w:sz w:val="32"/>
          <w:szCs w:val="32"/>
        </w:rPr>
        <w:t>媒體資訊仍充滿歧視精神障礙者用詞，希冀相關單位</w:t>
      </w:r>
      <w:r>
        <w:rPr>
          <w:rFonts w:ascii="標楷體" w:eastAsia="標楷體" w:hAnsi="標楷體"/>
          <w:sz w:val="32"/>
          <w:szCs w:val="32"/>
        </w:rPr>
        <w:t>有更強力之具體作為，</w:t>
      </w:r>
      <w:r w:rsidR="00E05FCA">
        <w:rPr>
          <w:rFonts w:ascii="標楷體" w:eastAsia="標楷體" w:hAnsi="標楷體" w:hint="eastAsia"/>
          <w:sz w:val="32"/>
          <w:szCs w:val="32"/>
        </w:rPr>
        <w:t>建議定期</w:t>
      </w:r>
      <w:r>
        <w:rPr>
          <w:rFonts w:ascii="標楷體" w:eastAsia="標楷體" w:hAnsi="標楷體"/>
          <w:sz w:val="32"/>
          <w:szCs w:val="32"/>
        </w:rPr>
        <w:t>說明是否有媒體因歧視用詞受罰、道歉或其他補償方式。</w:t>
      </w:r>
    </w:p>
    <w:p w:rsidR="00597D77" w:rsidRDefault="00597D77" w:rsidP="00C14F2C">
      <w:pPr>
        <w:pStyle w:val="ae"/>
        <w:snapToGrid w:val="0"/>
        <w:spacing w:after="0" w:line="0" w:lineRule="atLeast"/>
        <w:ind w:leftChars="851" w:left="2124" w:hangingChars="132" w:hanging="422"/>
        <w:jc w:val="both"/>
        <w:rPr>
          <w:rFonts w:ascii="標楷體" w:eastAsia="標楷體" w:hAnsi="標楷體"/>
          <w:sz w:val="32"/>
          <w:szCs w:val="32"/>
        </w:rPr>
      </w:pPr>
      <w:r>
        <w:rPr>
          <w:rFonts w:ascii="標楷體" w:eastAsia="標楷體" w:hAnsi="標楷體"/>
          <w:sz w:val="32"/>
          <w:szCs w:val="32"/>
        </w:rPr>
        <w:t>(2)建議從寬認定歧視行為，並於罰則中結合認識</w:t>
      </w:r>
      <w:r w:rsidR="00E05FCA">
        <w:rPr>
          <w:rFonts w:ascii="標楷體" w:eastAsia="標楷體" w:hAnsi="標楷體"/>
          <w:sz w:val="32"/>
          <w:szCs w:val="32"/>
        </w:rPr>
        <w:t>身心</w:t>
      </w:r>
      <w:r>
        <w:rPr>
          <w:rFonts w:ascii="標楷體" w:eastAsia="標楷體" w:hAnsi="標楷體"/>
          <w:sz w:val="32"/>
          <w:szCs w:val="32"/>
        </w:rPr>
        <w:t>障礙</w:t>
      </w:r>
      <w:r w:rsidR="00E05FCA">
        <w:rPr>
          <w:rFonts w:ascii="標楷體" w:eastAsia="標楷體" w:hAnsi="標楷體"/>
          <w:sz w:val="32"/>
          <w:szCs w:val="32"/>
        </w:rPr>
        <w:t>者</w:t>
      </w:r>
      <w:r>
        <w:rPr>
          <w:rFonts w:ascii="標楷體" w:eastAsia="標楷體" w:hAnsi="標楷體"/>
          <w:sz w:val="32"/>
          <w:szCs w:val="32"/>
        </w:rPr>
        <w:t xml:space="preserve">特質講習。 </w:t>
      </w:r>
    </w:p>
    <w:p w:rsidR="00F518A1" w:rsidRPr="00597D77" w:rsidRDefault="00F518A1" w:rsidP="00DB60B3">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2.王</w:t>
      </w:r>
      <w:r w:rsidR="00DB60B3">
        <w:rPr>
          <w:rFonts w:ascii="標楷體" w:eastAsia="標楷體" w:hAnsi="標楷體" w:hint="eastAsia"/>
          <w:sz w:val="32"/>
          <w:szCs w:val="32"/>
        </w:rPr>
        <w:t>顧問</w:t>
      </w:r>
      <w:r>
        <w:rPr>
          <w:rFonts w:ascii="標楷體" w:eastAsia="標楷體" w:hAnsi="標楷體" w:hint="eastAsia"/>
          <w:sz w:val="32"/>
          <w:szCs w:val="32"/>
        </w:rPr>
        <w:t>幼玲：</w:t>
      </w:r>
      <w:r w:rsidR="005446E4">
        <w:rPr>
          <w:rFonts w:ascii="標楷體" w:eastAsia="標楷體" w:hAnsi="標楷體" w:hint="eastAsia"/>
          <w:sz w:val="32"/>
          <w:szCs w:val="32"/>
        </w:rPr>
        <w:t>建議於</w:t>
      </w:r>
      <w:r w:rsidR="005446E4">
        <w:rPr>
          <w:rFonts w:ascii="標楷體" w:eastAsia="標楷體" w:hAnsi="標楷體" w:cs="Times New Roman" w:hint="eastAsia"/>
          <w:sz w:val="32"/>
          <w:szCs w:val="32"/>
          <w:lang w:val="en-GB"/>
        </w:rPr>
        <w:t>《就業服務</w:t>
      </w:r>
      <w:r w:rsidR="005446E4" w:rsidRPr="0088726E">
        <w:rPr>
          <w:rFonts w:ascii="標楷體" w:eastAsia="標楷體" w:hAnsi="標楷體" w:cs="Times New Roman" w:hint="eastAsia"/>
          <w:sz w:val="32"/>
          <w:szCs w:val="32"/>
          <w:lang w:val="en-GB"/>
        </w:rPr>
        <w:t>法》</w:t>
      </w:r>
      <w:r w:rsidR="00DB60B3">
        <w:rPr>
          <w:rFonts w:ascii="標楷體" w:eastAsia="標楷體" w:hAnsi="標楷體" w:cs="Times New Roman" w:hint="eastAsia"/>
          <w:sz w:val="32"/>
          <w:szCs w:val="32"/>
          <w:lang w:val="en-GB"/>
        </w:rPr>
        <w:t>及國營事業的招考簡章中</w:t>
      </w:r>
      <w:r w:rsidR="005446E4">
        <w:rPr>
          <w:rFonts w:ascii="標楷體" w:eastAsia="標楷體" w:hAnsi="標楷體" w:hint="eastAsia"/>
          <w:sz w:val="32"/>
          <w:szCs w:val="32"/>
        </w:rPr>
        <w:t>補充</w:t>
      </w:r>
      <w:r w:rsidR="00DB60B3">
        <w:rPr>
          <w:rFonts w:ascii="標楷體" w:eastAsia="標楷體" w:hAnsi="標楷體" w:hint="eastAsia"/>
          <w:sz w:val="32"/>
          <w:szCs w:val="32"/>
        </w:rPr>
        <w:t>身心障礙者合理調整的相關規定。</w:t>
      </w:r>
      <w:r w:rsidR="00AB0B3E">
        <w:rPr>
          <w:rFonts w:ascii="標楷體" w:eastAsia="標楷體" w:hAnsi="標楷體" w:hint="eastAsia"/>
          <w:sz w:val="32"/>
          <w:szCs w:val="32"/>
        </w:rPr>
        <w:t>例如招考簡章指出口</w:t>
      </w:r>
      <w:r w:rsidR="006F5F63">
        <w:rPr>
          <w:rFonts w:ascii="標楷體" w:eastAsia="標楷體" w:hAnsi="標楷體" w:hint="eastAsia"/>
          <w:sz w:val="32"/>
          <w:szCs w:val="32"/>
        </w:rPr>
        <w:t>齒清晰程度為</w:t>
      </w:r>
      <w:r w:rsidR="00AB0B3E">
        <w:rPr>
          <w:rFonts w:ascii="標楷體" w:eastAsia="標楷體" w:hAnsi="標楷體" w:hint="eastAsia"/>
          <w:sz w:val="32"/>
          <w:szCs w:val="32"/>
        </w:rPr>
        <w:t>口試的要件之一，但並未說明對於輕度腦麻、聽障或無法以口語流暢表達的身心障礙者來說有什麼樣的合理調整</w:t>
      </w:r>
      <w:r w:rsidR="00CC344B">
        <w:rPr>
          <w:rFonts w:ascii="標楷體" w:eastAsia="標楷體" w:hAnsi="標楷體" w:hint="eastAsia"/>
          <w:sz w:val="32"/>
          <w:szCs w:val="32"/>
        </w:rPr>
        <w:t>。</w:t>
      </w:r>
      <w:r w:rsidR="00AB0B3E">
        <w:rPr>
          <w:rFonts w:ascii="標楷體" w:eastAsia="標楷體" w:hAnsi="標楷體" w:hint="eastAsia"/>
          <w:sz w:val="32"/>
          <w:szCs w:val="32"/>
        </w:rPr>
        <w:t>建議</w:t>
      </w:r>
      <w:r w:rsidR="00CC344B">
        <w:rPr>
          <w:rFonts w:ascii="標楷體" w:eastAsia="標楷體" w:hAnsi="標楷體" w:hint="eastAsia"/>
          <w:sz w:val="32"/>
          <w:szCs w:val="32"/>
        </w:rPr>
        <w:t>統整各部會的現行法規，就合理調整的部分作出清楚規範</w:t>
      </w:r>
      <w:r w:rsidR="00AB0B3E">
        <w:rPr>
          <w:rFonts w:ascii="標楷體" w:eastAsia="標楷體" w:hAnsi="標楷體" w:hint="eastAsia"/>
          <w:sz w:val="32"/>
          <w:szCs w:val="32"/>
        </w:rPr>
        <w:t>。</w:t>
      </w:r>
    </w:p>
    <w:p w:rsidR="00910F60" w:rsidRDefault="00910F60" w:rsidP="00013C7A">
      <w:pPr>
        <w:pStyle w:val="ae"/>
        <w:numPr>
          <w:ilvl w:val="0"/>
          <w:numId w:val="9"/>
        </w:numPr>
        <w:snapToGrid w:val="0"/>
        <w:spacing w:after="0" w:line="0" w:lineRule="atLeast"/>
        <w:ind w:left="1418" w:hanging="851"/>
        <w:jc w:val="both"/>
        <w:rPr>
          <w:rFonts w:ascii="標楷體" w:eastAsia="標楷體" w:hAnsi="標楷體" w:cs="新細明體"/>
          <w:sz w:val="32"/>
          <w:szCs w:val="32"/>
        </w:rPr>
      </w:pPr>
      <w:r w:rsidRPr="00A13653">
        <w:rPr>
          <w:rFonts w:ascii="標楷體" w:eastAsia="標楷體" w:hAnsi="標楷體"/>
          <w:sz w:val="32"/>
          <w:szCs w:val="32"/>
        </w:rPr>
        <w:t>CRPD</w:t>
      </w:r>
      <w:r w:rsidRPr="00A13653">
        <w:rPr>
          <w:rFonts w:ascii="標楷體" w:eastAsia="標楷體" w:hAnsi="標楷體" w:cs="新細明體"/>
          <w:sz w:val="32"/>
          <w:szCs w:val="32"/>
        </w:rPr>
        <w:t>第</w:t>
      </w:r>
      <w:r w:rsidR="00501F04">
        <w:rPr>
          <w:rFonts w:ascii="標楷體" w:eastAsia="標楷體" w:hAnsi="標楷體" w:cs="新細明體" w:hint="eastAsia"/>
          <w:sz w:val="32"/>
          <w:szCs w:val="32"/>
        </w:rPr>
        <w:t>6</w:t>
      </w:r>
      <w:r w:rsidRPr="00A13653">
        <w:rPr>
          <w:rFonts w:ascii="標楷體" w:eastAsia="標楷體" w:hAnsi="標楷體" w:cs="新細明體"/>
          <w:sz w:val="32"/>
          <w:szCs w:val="32"/>
        </w:rPr>
        <w:t>條：</w:t>
      </w:r>
      <w:r w:rsidR="00964E74">
        <w:rPr>
          <w:rFonts w:ascii="標楷體" w:eastAsia="標楷體" w:hAnsi="標楷體" w:cs="新細明體" w:hint="eastAsia"/>
          <w:sz w:val="32"/>
          <w:szCs w:val="32"/>
        </w:rPr>
        <w:t>身心障礙婦女</w:t>
      </w:r>
    </w:p>
    <w:p w:rsidR="00C01970" w:rsidRDefault="00C01970" w:rsidP="00C01970">
      <w:pPr>
        <w:snapToGrid w:val="0"/>
        <w:spacing w:after="0" w:line="0" w:lineRule="atLeast"/>
        <w:ind w:leftChars="213" w:left="1418" w:hangingChars="310" w:hanging="992"/>
        <w:jc w:val="both"/>
        <w:rPr>
          <w:rFonts w:ascii="標楷體" w:eastAsia="標楷體" w:hAnsi="標楷體" w:cs="新細明體"/>
          <w:sz w:val="32"/>
          <w:szCs w:val="32"/>
        </w:rPr>
      </w:pPr>
      <w:r>
        <w:rPr>
          <w:rFonts w:ascii="標楷體" w:eastAsia="標楷體" w:hAnsi="標楷體" w:cs="新細明體" w:hint="eastAsia"/>
          <w:sz w:val="32"/>
          <w:szCs w:val="32"/>
        </w:rPr>
        <w:lastRenderedPageBreak/>
        <w:t xml:space="preserve">      新北市康復之友協會王嘉瑋：身心障礙婦女具備障礙者和女性兩種角色，</w:t>
      </w:r>
      <w:r w:rsidR="00963FCD">
        <w:rPr>
          <w:rFonts w:ascii="標楷體" w:eastAsia="標楷體" w:hAnsi="標楷體" w:cs="新細明體" w:hint="eastAsia"/>
          <w:sz w:val="32"/>
          <w:szCs w:val="32"/>
        </w:rPr>
        <w:t>建議相關單位同時</w:t>
      </w:r>
      <w:r w:rsidR="00F66077">
        <w:rPr>
          <w:rFonts w:ascii="標楷體" w:eastAsia="標楷體" w:hAnsi="標楷體" w:cs="新細明體" w:hint="eastAsia"/>
          <w:sz w:val="32"/>
          <w:szCs w:val="32"/>
        </w:rPr>
        <w:t>重視</w:t>
      </w:r>
      <w:r w:rsidR="00963FCD">
        <w:rPr>
          <w:rFonts w:ascii="標楷體" w:eastAsia="標楷體" w:hAnsi="標楷體" w:cs="新細明體" w:hint="eastAsia"/>
          <w:sz w:val="32"/>
          <w:szCs w:val="32"/>
        </w:rPr>
        <w:t>其障礙及性別</w:t>
      </w:r>
      <w:r w:rsidR="00F66077">
        <w:rPr>
          <w:rFonts w:ascii="標楷體" w:eastAsia="標楷體" w:hAnsi="標楷體" w:cs="新細明體" w:hint="eastAsia"/>
          <w:sz w:val="32"/>
          <w:szCs w:val="32"/>
        </w:rPr>
        <w:t>的雙重</w:t>
      </w:r>
      <w:r w:rsidR="00963FCD">
        <w:rPr>
          <w:rFonts w:ascii="標楷體" w:eastAsia="標楷體" w:hAnsi="標楷體" w:cs="新細明體" w:hint="eastAsia"/>
          <w:sz w:val="32"/>
          <w:szCs w:val="32"/>
        </w:rPr>
        <w:t>權益。</w:t>
      </w:r>
      <w:r>
        <w:rPr>
          <w:rFonts w:ascii="標楷體" w:eastAsia="標楷體" w:hAnsi="標楷體" w:cs="新細明體" w:hint="eastAsia"/>
          <w:sz w:val="32"/>
          <w:szCs w:val="32"/>
        </w:rPr>
        <w:t xml:space="preserve">  </w:t>
      </w:r>
    </w:p>
    <w:p w:rsidR="00DF7C6B" w:rsidRDefault="002479CA" w:rsidP="00013C7A">
      <w:pPr>
        <w:pStyle w:val="ae"/>
        <w:numPr>
          <w:ilvl w:val="0"/>
          <w:numId w:val="9"/>
        </w:numPr>
        <w:snapToGrid w:val="0"/>
        <w:spacing w:after="0" w:line="0" w:lineRule="atLeast"/>
        <w:ind w:left="1418" w:hanging="851"/>
        <w:jc w:val="both"/>
        <w:rPr>
          <w:rFonts w:ascii="標楷體" w:eastAsia="標楷體" w:hAnsi="標楷體"/>
          <w:sz w:val="32"/>
          <w:szCs w:val="32"/>
        </w:rPr>
      </w:pPr>
      <w:r w:rsidRPr="00C01970">
        <w:rPr>
          <w:rFonts w:ascii="標楷體" w:eastAsia="標楷體" w:hAnsi="標楷體"/>
          <w:sz w:val="32"/>
          <w:szCs w:val="32"/>
        </w:rPr>
        <w:t>CRPD第</w:t>
      </w:r>
      <w:r w:rsidR="006E313F" w:rsidRPr="00C01970">
        <w:rPr>
          <w:rFonts w:ascii="標楷體" w:eastAsia="標楷體" w:hAnsi="標楷體" w:hint="eastAsia"/>
          <w:sz w:val="32"/>
          <w:szCs w:val="32"/>
        </w:rPr>
        <w:t>8</w:t>
      </w:r>
      <w:r w:rsidRPr="00C01970">
        <w:rPr>
          <w:rFonts w:ascii="標楷體" w:eastAsia="標楷體" w:hAnsi="標楷體"/>
          <w:sz w:val="32"/>
          <w:szCs w:val="32"/>
        </w:rPr>
        <w:t>條：</w:t>
      </w:r>
      <w:r w:rsidR="00BE53A2" w:rsidRPr="00C01970">
        <w:rPr>
          <w:rFonts w:ascii="標楷體" w:eastAsia="標楷體" w:hAnsi="標楷體"/>
          <w:sz w:val="32"/>
          <w:szCs w:val="32"/>
        </w:rPr>
        <w:t>意識提升</w:t>
      </w:r>
    </w:p>
    <w:p w:rsidR="00963FCD" w:rsidRDefault="00DA17A9" w:rsidP="00963FCD">
      <w:pPr>
        <w:snapToGrid w:val="0"/>
        <w:spacing w:after="0" w:line="0" w:lineRule="atLeast"/>
        <w:ind w:leftChars="709" w:left="2410" w:hangingChars="310" w:hanging="992"/>
        <w:jc w:val="both"/>
        <w:rPr>
          <w:rFonts w:ascii="標楷體" w:eastAsia="標楷體" w:hAnsi="標楷體"/>
          <w:sz w:val="32"/>
          <w:szCs w:val="32"/>
        </w:rPr>
      </w:pPr>
      <w:r>
        <w:rPr>
          <w:rFonts w:ascii="標楷體" w:eastAsia="標楷體" w:hAnsi="標楷體" w:hint="eastAsia"/>
          <w:sz w:val="32"/>
          <w:szCs w:val="32"/>
        </w:rPr>
        <w:t>1.</w:t>
      </w:r>
      <w:r w:rsidR="00963FCD">
        <w:rPr>
          <w:rFonts w:ascii="標楷體" w:eastAsia="標楷體" w:hAnsi="標楷體"/>
          <w:sz w:val="32"/>
          <w:szCs w:val="32"/>
        </w:rPr>
        <w:t>新北市康復之友協會王嘉瑋：</w:t>
      </w:r>
    </w:p>
    <w:p w:rsidR="0058499F" w:rsidRDefault="00DA17A9" w:rsidP="00DA17A9">
      <w:pPr>
        <w:snapToGrid w:val="0"/>
        <w:spacing w:after="0" w:line="0" w:lineRule="atLeast"/>
        <w:ind w:leftChars="908" w:left="2267" w:hangingChars="141" w:hanging="451"/>
        <w:jc w:val="both"/>
        <w:rPr>
          <w:rFonts w:ascii="標楷體" w:eastAsia="標楷體" w:hAnsi="標楷體"/>
          <w:sz w:val="32"/>
          <w:szCs w:val="32"/>
        </w:rPr>
      </w:pPr>
      <w:r>
        <w:rPr>
          <w:rFonts w:ascii="標楷體" w:eastAsia="標楷體" w:hAnsi="標楷體"/>
          <w:sz w:val="32"/>
          <w:szCs w:val="32"/>
        </w:rPr>
        <w:t>(1)</w:t>
      </w:r>
      <w:r w:rsidR="0058499F">
        <w:rPr>
          <w:rFonts w:ascii="標楷體" w:eastAsia="標楷體" w:hAnsi="標楷體" w:hint="eastAsia"/>
          <w:sz w:val="32"/>
          <w:szCs w:val="32"/>
        </w:rPr>
        <w:t>建議於義務教育課程中納入精神障礙的議題，加強社會大眾對精神障礙者的了解，減少歧視行為的發生。</w:t>
      </w:r>
    </w:p>
    <w:p w:rsidR="00000C6A" w:rsidRDefault="00DA17A9" w:rsidP="00DA17A9">
      <w:pPr>
        <w:snapToGrid w:val="0"/>
        <w:spacing w:after="0" w:line="0" w:lineRule="atLeast"/>
        <w:ind w:leftChars="908" w:left="2267" w:hangingChars="141" w:hanging="451"/>
        <w:jc w:val="both"/>
        <w:rPr>
          <w:rFonts w:ascii="標楷體" w:eastAsia="標楷體" w:hAnsi="標楷體" w:cs="新細明體"/>
          <w:sz w:val="32"/>
          <w:szCs w:val="32"/>
        </w:rPr>
      </w:pPr>
      <w:r>
        <w:rPr>
          <w:rFonts w:ascii="標楷體" w:eastAsia="標楷體" w:hAnsi="標楷體" w:cs="新細明體"/>
          <w:sz w:val="32"/>
          <w:szCs w:val="32"/>
        </w:rPr>
        <w:t>(2)</w:t>
      </w:r>
      <w:r w:rsidR="0058499F">
        <w:rPr>
          <w:rFonts w:ascii="標楷體" w:eastAsia="標楷體" w:hAnsi="標楷體" w:cs="新細明體"/>
          <w:sz w:val="32"/>
          <w:szCs w:val="32"/>
        </w:rPr>
        <w:t>建議政府加強精神障礙議題的宣導，例如運用大眾媒體、辦理講習及結合國</w:t>
      </w:r>
      <w:r w:rsidR="0058499F">
        <w:rPr>
          <w:rFonts w:ascii="標楷體" w:eastAsia="標楷體" w:hAnsi="標楷體" w:cs="新細明體" w:hint="eastAsia"/>
          <w:sz w:val="32"/>
          <w:szCs w:val="32"/>
        </w:rPr>
        <w:t>家大型活動（燈會、國慶）等方式進行。</w:t>
      </w:r>
    </w:p>
    <w:p w:rsidR="00DA17A9" w:rsidRDefault="00DA17A9" w:rsidP="00EA1E0E">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002B1A3C">
        <w:rPr>
          <w:rFonts w:ascii="標楷體" w:eastAsia="標楷體" w:hAnsi="標楷體"/>
          <w:sz w:val="32"/>
          <w:szCs w:val="32"/>
        </w:rPr>
        <w:t>中華民國</w:t>
      </w:r>
      <w:r w:rsidR="002B1A3C">
        <w:rPr>
          <w:rFonts w:ascii="標楷體" w:eastAsia="標楷體" w:hAnsi="標楷體" w:hint="eastAsia"/>
          <w:sz w:val="32"/>
          <w:szCs w:val="32"/>
        </w:rPr>
        <w:t>脊髓損傷者聯合會施秘書長雍穆：</w:t>
      </w:r>
      <w:r w:rsidR="002F168B">
        <w:rPr>
          <w:rFonts w:ascii="標楷體" w:eastAsia="標楷體" w:hAnsi="標楷體" w:hint="eastAsia"/>
          <w:sz w:val="32"/>
          <w:szCs w:val="32"/>
        </w:rPr>
        <w:t>意識提升是一條漫長艱難的路，建議政府應從幼兒及家庭教育著手，以及系統性培訓公部門訂定政策、執行事務的官員。</w:t>
      </w:r>
    </w:p>
    <w:p w:rsidR="00396618" w:rsidRPr="00DA17A9" w:rsidRDefault="00396618" w:rsidP="00EA1E0E">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3.臺灣障礙者權益促進會張副秘書長惠美：</w:t>
      </w:r>
      <w:r w:rsidR="00EA1E0E">
        <w:rPr>
          <w:rFonts w:ascii="標楷體" w:eastAsia="標楷體" w:hAnsi="標楷體" w:hint="eastAsia"/>
          <w:sz w:val="32"/>
          <w:szCs w:val="32"/>
        </w:rPr>
        <w:t>建議臺灣</w:t>
      </w:r>
      <w:r w:rsidR="000A04E8">
        <w:rPr>
          <w:rFonts w:ascii="標楷體" w:eastAsia="標楷體" w:hAnsi="標楷體" w:hint="eastAsia"/>
          <w:sz w:val="32"/>
          <w:szCs w:val="32"/>
        </w:rPr>
        <w:t>從公部門開始，</w:t>
      </w:r>
      <w:r w:rsidR="00EA1E0E">
        <w:rPr>
          <w:rFonts w:ascii="標楷體" w:eastAsia="標楷體" w:hAnsi="標楷體" w:hint="eastAsia"/>
          <w:sz w:val="32"/>
          <w:szCs w:val="32"/>
        </w:rPr>
        <w:t>培</w:t>
      </w:r>
      <w:r w:rsidR="000A04E8">
        <w:rPr>
          <w:rFonts w:ascii="標楷體" w:eastAsia="標楷體" w:hAnsi="標楷體" w:hint="eastAsia"/>
          <w:sz w:val="32"/>
          <w:szCs w:val="32"/>
        </w:rPr>
        <w:t>育CRPD的種子教師，</w:t>
      </w:r>
      <w:r w:rsidR="002623BB">
        <w:rPr>
          <w:rFonts w:ascii="標楷體" w:eastAsia="標楷體" w:hAnsi="標楷體" w:hint="eastAsia"/>
          <w:sz w:val="32"/>
          <w:szCs w:val="32"/>
        </w:rPr>
        <w:t>儘量</w:t>
      </w:r>
      <w:r w:rsidR="000A04E8">
        <w:rPr>
          <w:rFonts w:ascii="標楷體" w:eastAsia="標楷體" w:hAnsi="標楷體" w:hint="eastAsia"/>
          <w:sz w:val="32"/>
          <w:szCs w:val="32"/>
        </w:rPr>
        <w:t>將公約精神</w:t>
      </w:r>
      <w:r w:rsidR="00E6486F">
        <w:rPr>
          <w:rFonts w:ascii="標楷體" w:eastAsia="標楷體" w:hAnsi="標楷體" w:hint="eastAsia"/>
          <w:sz w:val="32"/>
          <w:szCs w:val="32"/>
        </w:rPr>
        <w:t>以教育訓練的方式，</w:t>
      </w:r>
      <w:r w:rsidR="000A04E8">
        <w:rPr>
          <w:rFonts w:ascii="標楷體" w:eastAsia="標楷體" w:hAnsi="標楷體" w:hint="eastAsia"/>
          <w:sz w:val="32"/>
          <w:szCs w:val="32"/>
        </w:rPr>
        <w:t>深耕到</w:t>
      </w:r>
      <w:r w:rsidR="002623BB">
        <w:rPr>
          <w:rFonts w:ascii="標楷體" w:eastAsia="標楷體" w:hAnsi="標楷體" w:hint="eastAsia"/>
          <w:sz w:val="32"/>
          <w:szCs w:val="32"/>
        </w:rPr>
        <w:t>包括偏鄉地區的</w:t>
      </w:r>
      <w:r w:rsidR="000A04E8">
        <w:rPr>
          <w:rFonts w:ascii="標楷體" w:eastAsia="標楷體" w:hAnsi="標楷體" w:hint="eastAsia"/>
          <w:sz w:val="32"/>
          <w:szCs w:val="32"/>
        </w:rPr>
        <w:t>每個角落</w:t>
      </w:r>
      <w:r w:rsidR="002623BB">
        <w:rPr>
          <w:rFonts w:ascii="標楷體" w:eastAsia="標楷體" w:hAnsi="標楷體" w:hint="eastAsia"/>
          <w:sz w:val="32"/>
          <w:szCs w:val="32"/>
        </w:rPr>
        <w:t>，改善地方政府不知從何著手以及城鄉差距的問題。</w:t>
      </w:r>
    </w:p>
    <w:p w:rsidR="00BE53A2" w:rsidRPr="00000C6A" w:rsidRDefault="00BE53A2" w:rsidP="00013C7A">
      <w:pPr>
        <w:pStyle w:val="ae"/>
        <w:numPr>
          <w:ilvl w:val="0"/>
          <w:numId w:val="9"/>
        </w:numPr>
        <w:snapToGrid w:val="0"/>
        <w:spacing w:after="0" w:line="0" w:lineRule="atLeast"/>
        <w:ind w:left="1418" w:hanging="851"/>
        <w:jc w:val="both"/>
        <w:rPr>
          <w:rFonts w:ascii="標楷體" w:eastAsia="標楷體" w:hAnsi="標楷體" w:cs="新細明體"/>
          <w:sz w:val="32"/>
          <w:szCs w:val="32"/>
        </w:rPr>
      </w:pPr>
      <w:r w:rsidRPr="00000C6A">
        <w:rPr>
          <w:rFonts w:ascii="標楷體" w:eastAsia="標楷體" w:hAnsi="標楷體" w:hint="eastAsia"/>
          <w:sz w:val="32"/>
          <w:szCs w:val="32"/>
        </w:rPr>
        <w:t>CPRD</w:t>
      </w:r>
      <w:r w:rsidR="006E313F" w:rsidRPr="00000C6A">
        <w:rPr>
          <w:rFonts w:ascii="標楷體" w:eastAsia="標楷體" w:hAnsi="標楷體" w:hint="eastAsia"/>
          <w:sz w:val="32"/>
          <w:szCs w:val="32"/>
        </w:rPr>
        <w:t>第9</w:t>
      </w:r>
      <w:r w:rsidRPr="00000C6A">
        <w:rPr>
          <w:rFonts w:ascii="標楷體" w:eastAsia="標楷體" w:hAnsi="標楷體" w:hint="eastAsia"/>
          <w:sz w:val="32"/>
          <w:szCs w:val="32"/>
        </w:rPr>
        <w:t>條：無障礙</w:t>
      </w:r>
    </w:p>
    <w:p w:rsidR="00DF7C6B" w:rsidRDefault="00BE53A2" w:rsidP="00000C6A">
      <w:pPr>
        <w:snapToGrid w:val="0"/>
        <w:spacing w:after="0" w:line="0" w:lineRule="atLeast"/>
        <w:ind w:leftChars="700" w:left="1400"/>
        <w:jc w:val="both"/>
        <w:rPr>
          <w:rFonts w:ascii="標楷體" w:eastAsia="標楷體" w:hAnsi="標楷體"/>
          <w:sz w:val="32"/>
          <w:szCs w:val="32"/>
        </w:rPr>
      </w:pPr>
      <w:r w:rsidRPr="002E2245">
        <w:rPr>
          <w:rFonts w:ascii="標楷體" w:eastAsia="標楷體" w:hAnsi="標楷體" w:hint="eastAsia"/>
          <w:sz w:val="32"/>
          <w:szCs w:val="32"/>
        </w:rPr>
        <w:t>1.</w:t>
      </w:r>
      <w:r w:rsidR="006D699E">
        <w:rPr>
          <w:rFonts w:ascii="標楷體" w:eastAsia="標楷體" w:hAnsi="標楷體" w:hint="eastAsia"/>
          <w:sz w:val="32"/>
          <w:szCs w:val="32"/>
        </w:rPr>
        <w:t>新北市康復之友協會王嘉瑋</w:t>
      </w:r>
      <w:r w:rsidR="00136672">
        <w:rPr>
          <w:rFonts w:ascii="標楷體" w:eastAsia="標楷體" w:hAnsi="標楷體" w:hint="eastAsia"/>
          <w:sz w:val="32"/>
          <w:szCs w:val="32"/>
        </w:rPr>
        <w:t>：</w:t>
      </w:r>
    </w:p>
    <w:p w:rsidR="00C14F2C" w:rsidRDefault="00DF7C6B" w:rsidP="00C14F2C">
      <w:pPr>
        <w:snapToGrid w:val="0"/>
        <w:spacing w:after="0" w:line="0" w:lineRule="atLeast"/>
        <w:ind w:leftChars="896" w:left="2323" w:hangingChars="166" w:hanging="531"/>
        <w:jc w:val="both"/>
        <w:rPr>
          <w:rFonts w:ascii="標楷體" w:eastAsia="標楷體" w:hAnsi="標楷體"/>
          <w:sz w:val="32"/>
          <w:szCs w:val="32"/>
        </w:rPr>
      </w:pPr>
      <w:r>
        <w:rPr>
          <w:rFonts w:ascii="標楷體" w:eastAsia="標楷體" w:hAnsi="標楷體"/>
          <w:sz w:val="32"/>
          <w:szCs w:val="32"/>
        </w:rPr>
        <w:t>(1)</w:t>
      </w:r>
      <w:r w:rsidR="00603191">
        <w:rPr>
          <w:rFonts w:ascii="標楷體" w:eastAsia="標楷體" w:hAnsi="標楷體"/>
          <w:sz w:val="32"/>
          <w:szCs w:val="32"/>
        </w:rPr>
        <w:t>曾發生無障礙設施坡度太陡無法使用之情形，建議</w:t>
      </w:r>
      <w:r w:rsidR="00C14F2C">
        <w:rPr>
          <w:rFonts w:ascii="標楷體" w:eastAsia="標楷體" w:hAnsi="標楷體"/>
          <w:sz w:val="32"/>
          <w:szCs w:val="32"/>
        </w:rPr>
        <w:t>立法規定最後的驗收過程</w:t>
      </w:r>
      <w:r w:rsidR="006A7A98">
        <w:rPr>
          <w:rFonts w:ascii="標楷體" w:eastAsia="標楷體" w:hAnsi="標楷體"/>
          <w:sz w:val="32"/>
          <w:szCs w:val="32"/>
        </w:rPr>
        <w:t>需有身障者參與</w:t>
      </w:r>
      <w:r w:rsidR="00C14F2C">
        <w:rPr>
          <w:rFonts w:ascii="標楷體" w:eastAsia="標楷體" w:hAnsi="標楷體"/>
          <w:sz w:val="32"/>
          <w:szCs w:val="32"/>
        </w:rPr>
        <w:t>，確保設施的可使用性。</w:t>
      </w:r>
      <w:r w:rsidR="006D699E">
        <w:rPr>
          <w:rFonts w:ascii="標楷體" w:eastAsia="標楷體" w:hAnsi="標楷體"/>
          <w:sz w:val="32"/>
          <w:szCs w:val="32"/>
        </w:rPr>
        <w:t xml:space="preserve"> </w:t>
      </w:r>
    </w:p>
    <w:p w:rsidR="00AD2D27" w:rsidRDefault="00C14F2C" w:rsidP="00BB4FBC">
      <w:pPr>
        <w:snapToGrid w:val="0"/>
        <w:spacing w:after="0" w:line="0" w:lineRule="atLeast"/>
        <w:ind w:leftChars="896" w:left="2323" w:hangingChars="166" w:hanging="531"/>
        <w:jc w:val="both"/>
        <w:rPr>
          <w:rFonts w:ascii="標楷體" w:eastAsia="標楷體" w:hAnsi="標楷體"/>
          <w:sz w:val="32"/>
          <w:szCs w:val="32"/>
        </w:rPr>
      </w:pPr>
      <w:r>
        <w:rPr>
          <w:rFonts w:ascii="標楷體" w:eastAsia="標楷體" w:hAnsi="標楷體" w:hint="eastAsia"/>
          <w:sz w:val="32"/>
          <w:szCs w:val="32"/>
        </w:rPr>
        <w:t>(2)建</w:t>
      </w:r>
      <w:r w:rsidR="006A7A98">
        <w:rPr>
          <w:rFonts w:ascii="標楷體" w:eastAsia="標楷體" w:hAnsi="標楷體" w:hint="eastAsia"/>
          <w:sz w:val="32"/>
          <w:szCs w:val="32"/>
        </w:rPr>
        <w:t>議主要休閒景點的導覽人員</w:t>
      </w:r>
      <w:r w:rsidR="006359DD">
        <w:rPr>
          <w:rFonts w:ascii="標楷體" w:eastAsia="標楷體" w:hAnsi="標楷體" w:hint="eastAsia"/>
          <w:sz w:val="32"/>
          <w:szCs w:val="32"/>
        </w:rPr>
        <w:t>定期</w:t>
      </w:r>
      <w:r w:rsidR="006A7A98">
        <w:rPr>
          <w:rFonts w:ascii="標楷體" w:eastAsia="標楷體" w:hAnsi="標楷體" w:hint="eastAsia"/>
          <w:sz w:val="32"/>
          <w:szCs w:val="32"/>
        </w:rPr>
        <w:t>接受身心障礙特質相關培訓課程，以身障者可理解的方式及用詞進行導覽服務。</w:t>
      </w:r>
      <w:r>
        <w:rPr>
          <w:rFonts w:ascii="標楷體" w:eastAsia="標楷體" w:hAnsi="標楷體" w:hint="eastAsia"/>
          <w:sz w:val="32"/>
          <w:szCs w:val="32"/>
        </w:rPr>
        <w:t xml:space="preserve"> </w:t>
      </w:r>
    </w:p>
    <w:p w:rsidR="00686770" w:rsidRDefault="00686770" w:rsidP="00A63182">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.劉哲彰：</w:t>
      </w:r>
      <w:r w:rsidR="00A63182">
        <w:rPr>
          <w:rFonts w:ascii="標楷體" w:eastAsia="標楷體" w:hAnsi="標楷體"/>
          <w:sz w:val="32"/>
          <w:szCs w:val="32"/>
        </w:rPr>
        <w:t>在建築技術規則內將公共場所分成好幾類，</w:t>
      </w:r>
      <w:r w:rsidR="00F66077">
        <w:rPr>
          <w:rFonts w:ascii="標楷體" w:eastAsia="標楷體" w:hAnsi="標楷體"/>
          <w:sz w:val="32"/>
          <w:szCs w:val="32"/>
        </w:rPr>
        <w:t>例如</w:t>
      </w:r>
      <w:r w:rsidR="00A63182">
        <w:rPr>
          <w:rFonts w:ascii="標楷體" w:eastAsia="標楷體" w:hAnsi="標楷體"/>
          <w:sz w:val="32"/>
          <w:szCs w:val="32"/>
        </w:rPr>
        <w:t>喝酒的場所規定</w:t>
      </w:r>
      <w:r w:rsidR="00F66077">
        <w:rPr>
          <w:rFonts w:ascii="標楷體" w:eastAsia="標楷體" w:hAnsi="標楷體"/>
          <w:sz w:val="32"/>
          <w:szCs w:val="32"/>
        </w:rPr>
        <w:t>一定要</w:t>
      </w:r>
      <w:r w:rsidR="00A63182">
        <w:rPr>
          <w:rFonts w:ascii="標楷體" w:eastAsia="標楷體" w:hAnsi="標楷體"/>
          <w:sz w:val="32"/>
          <w:szCs w:val="32"/>
        </w:rPr>
        <w:t>有無障礙設施，餐廳及咖啡廳</w:t>
      </w:r>
      <w:r w:rsidR="00F66077">
        <w:rPr>
          <w:rFonts w:ascii="標楷體" w:eastAsia="標楷體" w:hAnsi="標楷體"/>
          <w:sz w:val="32"/>
          <w:szCs w:val="32"/>
        </w:rPr>
        <w:t>則</w:t>
      </w:r>
      <w:r w:rsidR="00A63182">
        <w:rPr>
          <w:rFonts w:ascii="標楷體" w:eastAsia="標楷體" w:hAnsi="標楷體"/>
          <w:sz w:val="32"/>
          <w:szCs w:val="32"/>
        </w:rPr>
        <w:t>規定</w:t>
      </w:r>
      <w:r w:rsidR="00A63182">
        <w:rPr>
          <w:rFonts w:ascii="標楷體" w:eastAsia="標楷體" w:hAnsi="標楷體" w:hint="eastAsia"/>
          <w:sz w:val="32"/>
          <w:szCs w:val="32"/>
        </w:rPr>
        <w:t>300平方公尺以上才需設置無障礙環境</w:t>
      </w:r>
      <w:r w:rsidR="00EF2DA6">
        <w:rPr>
          <w:rFonts w:ascii="標楷體" w:eastAsia="標楷體" w:hAnsi="標楷體" w:hint="eastAsia"/>
          <w:sz w:val="32"/>
          <w:szCs w:val="32"/>
        </w:rPr>
        <w:t>，建議相關單位說明規定的標準為何。另外建議公共場所無障礙設施</w:t>
      </w:r>
      <w:r w:rsidR="00F66077">
        <w:rPr>
          <w:rFonts w:ascii="標楷體" w:eastAsia="標楷體" w:hAnsi="標楷體" w:hint="eastAsia"/>
          <w:sz w:val="32"/>
          <w:szCs w:val="32"/>
        </w:rPr>
        <w:t>的建置</w:t>
      </w:r>
      <w:r w:rsidR="007F327B">
        <w:rPr>
          <w:rFonts w:ascii="標楷體" w:eastAsia="標楷體" w:hAnsi="標楷體" w:hint="eastAsia"/>
          <w:sz w:val="32"/>
          <w:szCs w:val="32"/>
        </w:rPr>
        <w:t>不應以空間大小作為規定的基準，而是</w:t>
      </w:r>
      <w:r w:rsidR="00EF2DA6">
        <w:rPr>
          <w:rFonts w:ascii="標楷體" w:eastAsia="標楷體" w:hAnsi="標楷體" w:hint="eastAsia"/>
          <w:sz w:val="32"/>
          <w:szCs w:val="32"/>
        </w:rPr>
        <w:t>以技術上的</w:t>
      </w:r>
      <w:r w:rsidR="00F66077">
        <w:rPr>
          <w:rFonts w:ascii="標楷體" w:eastAsia="標楷體" w:hAnsi="標楷體" w:hint="eastAsia"/>
          <w:sz w:val="32"/>
          <w:szCs w:val="32"/>
        </w:rPr>
        <w:t>困</w:t>
      </w:r>
      <w:r w:rsidR="00EF2DA6">
        <w:rPr>
          <w:rFonts w:ascii="標楷體" w:eastAsia="標楷體" w:hAnsi="標楷體" w:hint="eastAsia"/>
          <w:sz w:val="32"/>
          <w:szCs w:val="32"/>
        </w:rPr>
        <w:t>難度及金額預算為</w:t>
      </w:r>
      <w:r w:rsidR="00EB6DC5">
        <w:rPr>
          <w:rFonts w:ascii="標楷體" w:eastAsia="標楷體" w:hAnsi="標楷體" w:hint="eastAsia"/>
          <w:sz w:val="32"/>
          <w:szCs w:val="32"/>
        </w:rPr>
        <w:t>要求無障礙等級的</w:t>
      </w:r>
      <w:r w:rsidR="00EF2DA6">
        <w:rPr>
          <w:rFonts w:ascii="標楷體" w:eastAsia="標楷體" w:hAnsi="標楷體" w:hint="eastAsia"/>
          <w:sz w:val="32"/>
          <w:szCs w:val="32"/>
        </w:rPr>
        <w:t>依據</w:t>
      </w:r>
      <w:r w:rsidR="00EB6DC5">
        <w:rPr>
          <w:rFonts w:ascii="標楷體" w:eastAsia="標楷體" w:hAnsi="標楷體" w:hint="eastAsia"/>
          <w:sz w:val="32"/>
          <w:szCs w:val="32"/>
        </w:rPr>
        <w:t>。</w:t>
      </w:r>
    </w:p>
    <w:p w:rsidR="00632F09" w:rsidRDefault="00632F09" w:rsidP="00A63182">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3.王顧問幼玲：</w:t>
      </w:r>
      <w:r w:rsidR="00CC36BD">
        <w:rPr>
          <w:rFonts w:ascii="標楷體" w:eastAsia="標楷體" w:hAnsi="標楷體" w:hint="eastAsia"/>
          <w:sz w:val="32"/>
          <w:szCs w:val="32"/>
        </w:rPr>
        <w:t>現行的建築技術規則並沒有普設無障礙設施，例如具備16間以上房間的旅館才強制規定設置1間無障礙客房；目前興建的公共建築物，兩層樓以上才規定設置1間無障礙廁所，其他還有餐廳、補習班等等的問題。建議政府在訂定相關規則前能先進行建築物規模普查及實際使用者的需求調查，俾利真正落實無障礙政策與精神。</w:t>
      </w:r>
    </w:p>
    <w:p w:rsidR="001C7880" w:rsidRDefault="001C7880" w:rsidP="00A63182">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4.</w:t>
      </w:r>
      <w:r w:rsidR="00B50938">
        <w:rPr>
          <w:rFonts w:ascii="標楷體" w:eastAsia="標楷體" w:hAnsi="標楷體"/>
          <w:sz w:val="32"/>
          <w:szCs w:val="32"/>
        </w:rPr>
        <w:t>中華民國康復之友聯盟金監事林：建議政府編列</w:t>
      </w:r>
      <w:r>
        <w:rPr>
          <w:rFonts w:ascii="標楷體" w:eastAsia="標楷體" w:hAnsi="標楷體"/>
          <w:sz w:val="32"/>
          <w:szCs w:val="32"/>
        </w:rPr>
        <w:t>改善無障礙設施</w:t>
      </w:r>
      <w:r w:rsidR="009B59DD">
        <w:rPr>
          <w:rFonts w:ascii="標楷體" w:eastAsia="標楷體" w:hAnsi="標楷體"/>
          <w:sz w:val="32"/>
          <w:szCs w:val="32"/>
        </w:rPr>
        <w:t>及環境</w:t>
      </w:r>
      <w:r>
        <w:rPr>
          <w:rFonts w:ascii="標楷體" w:eastAsia="標楷體" w:hAnsi="標楷體"/>
          <w:sz w:val="32"/>
          <w:szCs w:val="32"/>
        </w:rPr>
        <w:t>的預算</w:t>
      </w:r>
      <w:r w:rsidR="00B50938">
        <w:rPr>
          <w:rFonts w:ascii="標楷體" w:eastAsia="標楷體" w:hAnsi="標楷體"/>
          <w:sz w:val="32"/>
          <w:szCs w:val="32"/>
        </w:rPr>
        <w:t>，提供民間單位申請</w:t>
      </w:r>
      <w:r>
        <w:rPr>
          <w:rFonts w:ascii="標楷體" w:eastAsia="標楷體" w:hAnsi="標楷體"/>
          <w:sz w:val="32"/>
          <w:szCs w:val="32"/>
        </w:rPr>
        <w:t>。</w:t>
      </w:r>
    </w:p>
    <w:p w:rsidR="00363D9B" w:rsidRDefault="00363D9B" w:rsidP="00A63182">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5.行無礙協會陳專案經理明里：建議將無障礙設施</w:t>
      </w:r>
      <w:r w:rsidR="00AA71D4">
        <w:rPr>
          <w:rFonts w:ascii="標楷體" w:eastAsia="標楷體" w:hAnsi="標楷體" w:hint="eastAsia"/>
          <w:sz w:val="32"/>
          <w:szCs w:val="32"/>
        </w:rPr>
        <w:t>的設計規範納入高中職及大專院校的課程當中。</w:t>
      </w:r>
    </w:p>
    <w:p w:rsidR="004F6EF2" w:rsidRPr="00A971E0" w:rsidRDefault="00165B9D" w:rsidP="004F6EF2">
      <w:pPr>
        <w:pStyle w:val="ae"/>
        <w:numPr>
          <w:ilvl w:val="0"/>
          <w:numId w:val="2"/>
        </w:numPr>
        <w:snapToGrid w:val="0"/>
        <w:spacing w:after="0" w:line="0" w:lineRule="atLeast"/>
        <w:jc w:val="both"/>
        <w:rPr>
          <w:rFonts w:ascii="標楷體" w:eastAsia="標楷體" w:hAnsi="標楷體"/>
          <w:sz w:val="32"/>
          <w:szCs w:val="32"/>
        </w:rPr>
      </w:pPr>
      <w:r w:rsidRPr="00BA664C">
        <w:rPr>
          <w:rFonts w:ascii="標楷體" w:eastAsia="標楷體" w:hAnsi="標楷體" w:hint="eastAsia"/>
          <w:sz w:val="32"/>
          <w:szCs w:val="32"/>
        </w:rPr>
        <w:t>對</w:t>
      </w:r>
      <w:r w:rsidR="00F00BFC" w:rsidRPr="00BA664C">
        <w:rPr>
          <w:rFonts w:ascii="標楷體" w:eastAsia="標楷體" w:hAnsi="標楷體" w:hint="eastAsia"/>
          <w:sz w:val="32"/>
          <w:szCs w:val="32"/>
        </w:rPr>
        <w:t>CRPD首次國家報告第</w:t>
      </w:r>
      <w:r w:rsidR="006E313F" w:rsidRPr="00BA664C">
        <w:rPr>
          <w:rFonts w:ascii="標楷體" w:eastAsia="標楷體" w:hAnsi="標楷體" w:hint="eastAsia"/>
          <w:sz w:val="32"/>
          <w:szCs w:val="32"/>
        </w:rPr>
        <w:t>1</w:t>
      </w:r>
      <w:r w:rsidR="006E313F" w:rsidRPr="00BA664C">
        <w:rPr>
          <w:rFonts w:ascii="標楷體" w:eastAsia="標楷體" w:hAnsi="標楷體"/>
          <w:sz w:val="32"/>
          <w:szCs w:val="32"/>
        </w:rPr>
        <w:t>1</w:t>
      </w:r>
      <w:r w:rsidR="006E313F" w:rsidRPr="00BA664C">
        <w:rPr>
          <w:rFonts w:ascii="標楷體" w:eastAsia="標楷體" w:hAnsi="標楷體" w:hint="eastAsia"/>
          <w:sz w:val="32"/>
          <w:szCs w:val="32"/>
        </w:rPr>
        <w:t>條到第23</w:t>
      </w:r>
      <w:r w:rsidR="00F00BFC" w:rsidRPr="00BA664C">
        <w:rPr>
          <w:rFonts w:ascii="標楷體" w:eastAsia="標楷體" w:hAnsi="標楷體" w:hint="eastAsia"/>
          <w:sz w:val="32"/>
          <w:szCs w:val="32"/>
        </w:rPr>
        <w:t>條撰寫內容進行意見蒐集</w:t>
      </w:r>
      <w:r w:rsidR="00F00BFC" w:rsidRPr="00BA664C">
        <w:rPr>
          <w:rFonts w:ascii="標楷體" w:eastAsia="標楷體" w:hAnsi="標楷體" w:cs="新細明體"/>
          <w:sz w:val="32"/>
          <w:szCs w:val="32"/>
        </w:rPr>
        <w:t>：</w:t>
      </w:r>
    </w:p>
    <w:p w:rsidR="00A971E0" w:rsidRPr="00544CA3" w:rsidRDefault="00A971E0" w:rsidP="00544CA3">
      <w:pPr>
        <w:pStyle w:val="ae"/>
        <w:numPr>
          <w:ilvl w:val="0"/>
          <w:numId w:val="32"/>
        </w:numPr>
        <w:snapToGrid w:val="0"/>
        <w:spacing w:after="0" w:line="0" w:lineRule="atLeast"/>
        <w:ind w:left="1418" w:hanging="1134"/>
        <w:jc w:val="both"/>
        <w:rPr>
          <w:rFonts w:ascii="標楷體" w:eastAsia="標楷體" w:hAnsi="標楷體"/>
          <w:sz w:val="32"/>
          <w:szCs w:val="32"/>
        </w:rPr>
      </w:pPr>
      <w:r w:rsidRPr="00544CA3">
        <w:rPr>
          <w:rFonts w:ascii="標楷體" w:eastAsia="標楷體" w:hAnsi="標楷體" w:hint="eastAsia"/>
          <w:sz w:val="32"/>
          <w:szCs w:val="32"/>
        </w:rPr>
        <w:t>CRPD第12條：在法律之前獲得平等承認</w:t>
      </w:r>
    </w:p>
    <w:p w:rsidR="00B41C2C" w:rsidRDefault="00494A2E" w:rsidP="002F7D88">
      <w:pPr>
        <w:pStyle w:val="ae"/>
        <w:snapToGrid w:val="0"/>
        <w:spacing w:after="0" w:line="0" w:lineRule="atLeast"/>
        <w:ind w:left="1418"/>
        <w:jc w:val="both"/>
        <w:rPr>
          <w:rFonts w:ascii="標楷體" w:eastAsia="標楷體" w:hAnsi="標楷體"/>
          <w:sz w:val="32"/>
          <w:szCs w:val="32"/>
        </w:rPr>
      </w:pPr>
      <w:r>
        <w:rPr>
          <w:rFonts w:ascii="標楷體" w:eastAsia="標楷體" w:hAnsi="標楷體"/>
          <w:sz w:val="32"/>
          <w:szCs w:val="32"/>
        </w:rPr>
        <w:t>深圳</w:t>
      </w:r>
      <w:r w:rsidR="00A971E0">
        <w:rPr>
          <w:rFonts w:ascii="標楷體" w:eastAsia="標楷體" w:hAnsi="標楷體"/>
          <w:sz w:val="32"/>
          <w:szCs w:val="32"/>
        </w:rPr>
        <w:t>衡平機構黃律師雪濤：</w:t>
      </w:r>
    </w:p>
    <w:p w:rsidR="002F7D88" w:rsidRDefault="00B41C2C" w:rsidP="00B41C2C">
      <w:pPr>
        <w:pStyle w:val="ae"/>
        <w:snapToGrid w:val="0"/>
        <w:spacing w:after="0" w:line="0" w:lineRule="atLeast"/>
        <w:ind w:leftChars="688" w:left="1696" w:hangingChars="100" w:hanging="320"/>
        <w:jc w:val="both"/>
        <w:rPr>
          <w:rFonts w:ascii="標楷體" w:eastAsia="標楷體" w:hAnsi="標楷體" w:cs="Times New Roman"/>
          <w:sz w:val="32"/>
          <w:szCs w:val="32"/>
          <w:lang w:val="en-GB"/>
        </w:rPr>
      </w:pPr>
      <w:r>
        <w:rPr>
          <w:rFonts w:ascii="標楷體" w:eastAsia="標楷體" w:hAnsi="標楷體"/>
          <w:sz w:val="32"/>
          <w:szCs w:val="32"/>
        </w:rPr>
        <w:t>1.</w:t>
      </w:r>
      <w:r w:rsidR="00A971E0">
        <w:rPr>
          <w:rFonts w:ascii="標楷體" w:eastAsia="標楷體" w:hAnsi="標楷體"/>
          <w:sz w:val="32"/>
          <w:szCs w:val="32"/>
        </w:rPr>
        <w:t>第</w:t>
      </w:r>
      <w:r w:rsidR="00AC3841">
        <w:rPr>
          <w:rFonts w:ascii="標楷體" w:eastAsia="標楷體" w:hAnsi="標楷體" w:hint="eastAsia"/>
          <w:sz w:val="32"/>
          <w:szCs w:val="32"/>
        </w:rPr>
        <w:t>86、</w:t>
      </w:r>
      <w:r w:rsidR="00A971E0">
        <w:rPr>
          <w:rFonts w:ascii="標楷體" w:eastAsia="標楷體" w:hAnsi="標楷體" w:hint="eastAsia"/>
          <w:sz w:val="32"/>
          <w:szCs w:val="32"/>
        </w:rPr>
        <w:t>87</w:t>
      </w:r>
      <w:r w:rsidR="00AC3841">
        <w:rPr>
          <w:rFonts w:ascii="標楷體" w:eastAsia="標楷體" w:hAnsi="標楷體" w:hint="eastAsia"/>
          <w:sz w:val="32"/>
          <w:szCs w:val="32"/>
        </w:rPr>
        <w:t>及88</w:t>
      </w:r>
      <w:r w:rsidR="00A971E0">
        <w:rPr>
          <w:rFonts w:ascii="標楷體" w:eastAsia="標楷體" w:hAnsi="標楷體" w:hint="eastAsia"/>
          <w:sz w:val="32"/>
          <w:szCs w:val="32"/>
        </w:rPr>
        <w:t>點提到</w:t>
      </w:r>
      <w:r w:rsidR="00AC3841">
        <w:rPr>
          <w:rFonts w:ascii="標楷體" w:eastAsia="標楷體" w:hAnsi="標楷體" w:cs="Times New Roman" w:hint="eastAsia"/>
          <w:sz w:val="32"/>
          <w:szCs w:val="32"/>
          <w:lang w:val="en-GB"/>
        </w:rPr>
        <w:t>《民</w:t>
      </w:r>
      <w:r w:rsidR="00AC3841" w:rsidRPr="0088726E">
        <w:rPr>
          <w:rFonts w:ascii="標楷體" w:eastAsia="標楷體" w:hAnsi="標楷體" w:cs="Times New Roman" w:hint="eastAsia"/>
          <w:sz w:val="32"/>
          <w:szCs w:val="32"/>
          <w:lang w:val="en-GB"/>
        </w:rPr>
        <w:t>法》</w:t>
      </w:r>
      <w:r w:rsidR="00AC3841">
        <w:rPr>
          <w:rFonts w:ascii="標楷體" w:eastAsia="標楷體" w:hAnsi="標楷體" w:cs="Times New Roman" w:hint="eastAsia"/>
          <w:sz w:val="32"/>
          <w:szCs w:val="32"/>
          <w:lang w:val="en-GB"/>
        </w:rPr>
        <w:t>關於行為能力</w:t>
      </w:r>
      <w:r w:rsidR="00AC3841">
        <w:rPr>
          <w:rFonts w:ascii="標楷體" w:eastAsia="標楷體" w:hAnsi="標楷體" w:hint="eastAsia"/>
          <w:sz w:val="32"/>
          <w:szCs w:val="32"/>
        </w:rPr>
        <w:t>的內容，以及應該經輔助人或監護人同意之法律條文，</w:t>
      </w:r>
      <w:r w:rsidR="002F7D88">
        <w:rPr>
          <w:rFonts w:ascii="標楷體" w:eastAsia="標楷體" w:hAnsi="標楷體" w:hint="eastAsia"/>
          <w:sz w:val="32"/>
          <w:szCs w:val="32"/>
        </w:rPr>
        <w:t>涉及成年心智障礙者在法律之前獲得平等承認的原則，</w:t>
      </w:r>
      <w:r w:rsidR="00AC3841" w:rsidRPr="002F7D88">
        <w:rPr>
          <w:rFonts w:ascii="標楷體" w:eastAsia="標楷體" w:hAnsi="標楷體" w:hint="eastAsia"/>
          <w:sz w:val="32"/>
          <w:szCs w:val="32"/>
        </w:rPr>
        <w:t>違背CRPD第12條的精神。</w:t>
      </w:r>
      <w:r w:rsidR="005004FD">
        <w:rPr>
          <w:rFonts w:ascii="標楷體" w:eastAsia="標楷體" w:hAnsi="標楷體" w:hint="eastAsia"/>
          <w:sz w:val="32"/>
          <w:szCs w:val="32"/>
        </w:rPr>
        <w:t>建議在第87點</w:t>
      </w:r>
      <w:r w:rsidR="0085510C">
        <w:rPr>
          <w:rFonts w:ascii="標楷體" w:eastAsia="標楷體" w:hAnsi="標楷體" w:hint="eastAsia"/>
          <w:sz w:val="32"/>
          <w:szCs w:val="32"/>
        </w:rPr>
        <w:t>補充說明</w:t>
      </w:r>
      <w:r w:rsidR="0085510C">
        <w:rPr>
          <w:rFonts w:ascii="標楷體" w:eastAsia="標楷體" w:hAnsi="標楷體" w:cs="Times New Roman" w:hint="eastAsia"/>
          <w:sz w:val="32"/>
          <w:szCs w:val="32"/>
          <w:lang w:val="en-GB"/>
        </w:rPr>
        <w:t>《民</w:t>
      </w:r>
      <w:r w:rsidR="0085510C" w:rsidRPr="0088726E">
        <w:rPr>
          <w:rFonts w:ascii="標楷體" w:eastAsia="標楷體" w:hAnsi="標楷體" w:cs="Times New Roman" w:hint="eastAsia"/>
          <w:sz w:val="32"/>
          <w:szCs w:val="32"/>
          <w:lang w:val="en-GB"/>
        </w:rPr>
        <w:t>法》</w:t>
      </w:r>
      <w:r w:rsidR="0085510C">
        <w:rPr>
          <w:rFonts w:ascii="標楷體" w:eastAsia="標楷體" w:hAnsi="標楷體" w:cs="Times New Roman" w:hint="eastAsia"/>
          <w:sz w:val="32"/>
          <w:szCs w:val="32"/>
          <w:lang w:val="en-GB"/>
        </w:rPr>
        <w:t>第75至79條係替代性的條款設置，並指出我國《民</w:t>
      </w:r>
      <w:r w:rsidR="0085510C" w:rsidRPr="0088726E">
        <w:rPr>
          <w:rFonts w:ascii="標楷體" w:eastAsia="標楷體" w:hAnsi="標楷體" w:cs="Times New Roman" w:hint="eastAsia"/>
          <w:sz w:val="32"/>
          <w:szCs w:val="32"/>
          <w:lang w:val="en-GB"/>
        </w:rPr>
        <w:t>法》</w:t>
      </w:r>
      <w:r w:rsidR="0085510C">
        <w:rPr>
          <w:rFonts w:ascii="標楷體" w:eastAsia="標楷體" w:hAnsi="標楷體" w:cs="Times New Roman" w:hint="eastAsia"/>
          <w:sz w:val="32"/>
          <w:szCs w:val="32"/>
          <w:lang w:val="en-GB"/>
        </w:rPr>
        <w:t>在制度設計中存在有哪些困難。</w:t>
      </w:r>
    </w:p>
    <w:p w:rsidR="00B41C2C" w:rsidRDefault="00B41C2C" w:rsidP="00B41C2C">
      <w:pPr>
        <w:pStyle w:val="ae"/>
        <w:snapToGrid w:val="0"/>
        <w:spacing w:after="0" w:line="0" w:lineRule="atLeast"/>
        <w:ind w:leftChars="688" w:left="1696" w:hangingChars="100" w:hanging="320"/>
        <w:jc w:val="both"/>
        <w:rPr>
          <w:rFonts w:ascii="標楷體" w:eastAsia="標楷體" w:hAnsi="標楷體" w:cs="Times New Roman"/>
          <w:sz w:val="32"/>
          <w:szCs w:val="32"/>
          <w:lang w:val="en-GB"/>
        </w:rPr>
      </w:pPr>
      <w:r>
        <w:rPr>
          <w:rFonts w:ascii="標楷體" w:eastAsia="標楷體" w:hAnsi="標楷體" w:hint="eastAsia"/>
          <w:sz w:val="32"/>
          <w:szCs w:val="32"/>
        </w:rPr>
        <w:t>2.</w:t>
      </w:r>
      <w:r w:rsidR="009572B2">
        <w:rPr>
          <w:rFonts w:ascii="標楷體" w:eastAsia="標楷體" w:hAnsi="標楷體" w:hint="eastAsia"/>
          <w:sz w:val="32"/>
          <w:szCs w:val="32"/>
        </w:rPr>
        <w:t>建議於國家報告第86至89點之間增加說明我國</w:t>
      </w:r>
      <w:r w:rsidR="009572B2">
        <w:rPr>
          <w:rFonts w:ascii="標楷體" w:eastAsia="標楷體" w:hAnsi="標楷體" w:cs="Times New Roman" w:hint="eastAsia"/>
          <w:sz w:val="32"/>
          <w:szCs w:val="32"/>
          <w:lang w:val="en-GB"/>
        </w:rPr>
        <w:t>《民</w:t>
      </w:r>
      <w:r w:rsidR="009572B2" w:rsidRPr="0088726E">
        <w:rPr>
          <w:rFonts w:ascii="標楷體" w:eastAsia="標楷體" w:hAnsi="標楷體" w:cs="Times New Roman" w:hint="eastAsia"/>
          <w:sz w:val="32"/>
          <w:szCs w:val="32"/>
          <w:lang w:val="en-GB"/>
        </w:rPr>
        <w:t>法》</w:t>
      </w:r>
      <w:r w:rsidR="009572B2">
        <w:rPr>
          <w:rFonts w:ascii="標楷體" w:eastAsia="標楷體" w:hAnsi="標楷體" w:cs="Times New Roman" w:hint="eastAsia"/>
          <w:sz w:val="32"/>
          <w:szCs w:val="32"/>
          <w:lang w:val="en-GB"/>
        </w:rPr>
        <w:t>的成人監護制度缺乏自主性決策的條款設置，俾利更明確表達臺灣履行CRPD的</w:t>
      </w:r>
      <w:r w:rsidR="00856F6B">
        <w:rPr>
          <w:rFonts w:ascii="標楷體" w:eastAsia="標楷體" w:hAnsi="標楷體" w:cs="Times New Roman" w:hint="eastAsia"/>
          <w:sz w:val="32"/>
          <w:szCs w:val="32"/>
          <w:lang w:val="en-GB"/>
        </w:rPr>
        <w:t>實際</w:t>
      </w:r>
      <w:r w:rsidR="009572B2">
        <w:rPr>
          <w:rFonts w:ascii="標楷體" w:eastAsia="標楷體" w:hAnsi="標楷體" w:cs="Times New Roman" w:hint="eastAsia"/>
          <w:sz w:val="32"/>
          <w:szCs w:val="32"/>
          <w:lang w:val="en-GB"/>
        </w:rPr>
        <w:t>情況。</w:t>
      </w:r>
    </w:p>
    <w:p w:rsidR="00FF5204" w:rsidRDefault="00FF5204" w:rsidP="00B41C2C">
      <w:pPr>
        <w:pStyle w:val="ae"/>
        <w:snapToGrid w:val="0"/>
        <w:spacing w:after="0" w:line="0" w:lineRule="atLeast"/>
        <w:ind w:leftChars="688" w:left="1696" w:hangingChars="100" w:hanging="320"/>
        <w:jc w:val="both"/>
        <w:rPr>
          <w:rFonts w:ascii="標楷體" w:eastAsia="標楷體" w:hAnsi="標楷體" w:cs="Times New Roman"/>
          <w:sz w:val="32"/>
          <w:szCs w:val="32"/>
          <w:lang w:val="en-GB"/>
        </w:rPr>
      </w:pPr>
      <w:r>
        <w:rPr>
          <w:rFonts w:ascii="標楷體" w:eastAsia="標楷體" w:hAnsi="標楷體" w:hint="eastAsia"/>
          <w:sz w:val="32"/>
          <w:szCs w:val="32"/>
        </w:rPr>
        <w:t>3.</w:t>
      </w:r>
      <w:r w:rsidR="00A24DF6">
        <w:rPr>
          <w:rFonts w:ascii="標楷體" w:eastAsia="標楷體" w:hAnsi="標楷體" w:cs="Times New Roman" w:hint="eastAsia"/>
          <w:sz w:val="32"/>
          <w:szCs w:val="32"/>
          <w:lang w:val="en-GB"/>
        </w:rPr>
        <w:t>《民</w:t>
      </w:r>
      <w:r w:rsidR="00A24DF6" w:rsidRPr="0088726E">
        <w:rPr>
          <w:rFonts w:ascii="標楷體" w:eastAsia="標楷體" w:hAnsi="標楷體" w:cs="Times New Roman" w:hint="eastAsia"/>
          <w:sz w:val="32"/>
          <w:szCs w:val="32"/>
          <w:lang w:val="en-GB"/>
        </w:rPr>
        <w:t>法》</w:t>
      </w:r>
      <w:r w:rsidR="00A24DF6">
        <w:rPr>
          <w:rFonts w:ascii="標楷體" w:eastAsia="標楷體" w:hAnsi="標楷體" w:cs="Times New Roman" w:hint="eastAsia"/>
          <w:sz w:val="32"/>
          <w:szCs w:val="32"/>
          <w:lang w:val="en-GB"/>
        </w:rPr>
        <w:t>第96條關於法律文件不需送達本人，僅需送至代理人即有效，以及第187條賠償責任由他人承擔之責任轉移，</w:t>
      </w:r>
      <w:r w:rsidR="007D13CF">
        <w:rPr>
          <w:rFonts w:ascii="標楷體" w:eastAsia="標楷體" w:hAnsi="標楷體" w:cs="Times New Roman" w:hint="eastAsia"/>
          <w:sz w:val="32"/>
          <w:szCs w:val="32"/>
          <w:lang w:val="en-GB"/>
        </w:rPr>
        <w:t>皆</w:t>
      </w:r>
      <w:r w:rsidR="00A24DF6">
        <w:rPr>
          <w:rFonts w:ascii="標楷體" w:eastAsia="標楷體" w:hAnsi="標楷體" w:cs="Times New Roman" w:hint="eastAsia"/>
          <w:sz w:val="32"/>
          <w:szCs w:val="32"/>
          <w:lang w:val="en-GB"/>
        </w:rPr>
        <w:t>違反CRPD第12條精神。</w:t>
      </w:r>
      <w:r w:rsidR="007D13CF">
        <w:rPr>
          <w:rFonts w:ascii="標楷體" w:eastAsia="標楷體" w:hAnsi="標楷體" w:cs="Times New Roman" w:hint="eastAsia"/>
          <w:sz w:val="32"/>
          <w:szCs w:val="32"/>
          <w:lang w:val="en-GB"/>
        </w:rPr>
        <w:t>建議將《民</w:t>
      </w:r>
      <w:r w:rsidR="007D13CF" w:rsidRPr="0088726E">
        <w:rPr>
          <w:rFonts w:ascii="標楷體" w:eastAsia="標楷體" w:hAnsi="標楷體" w:cs="Times New Roman" w:hint="eastAsia"/>
          <w:sz w:val="32"/>
          <w:szCs w:val="32"/>
          <w:lang w:val="en-GB"/>
        </w:rPr>
        <w:t>法》</w:t>
      </w:r>
      <w:r w:rsidR="007D13CF">
        <w:rPr>
          <w:rFonts w:ascii="標楷體" w:eastAsia="標楷體" w:hAnsi="標楷體" w:cs="Times New Roman" w:hint="eastAsia"/>
          <w:sz w:val="32"/>
          <w:szCs w:val="32"/>
          <w:lang w:val="en-GB"/>
        </w:rPr>
        <w:t>第96及187條納入國家報告內討論。</w:t>
      </w:r>
    </w:p>
    <w:p w:rsidR="005654BB" w:rsidRDefault="005654BB" w:rsidP="00BC3731">
      <w:pPr>
        <w:pStyle w:val="ae"/>
        <w:numPr>
          <w:ilvl w:val="0"/>
          <w:numId w:val="32"/>
        </w:numPr>
        <w:snapToGrid w:val="0"/>
        <w:spacing w:after="0" w:line="0" w:lineRule="atLeast"/>
        <w:ind w:left="1418" w:hanging="1134"/>
        <w:jc w:val="both"/>
        <w:rPr>
          <w:rFonts w:ascii="標楷體" w:eastAsia="標楷體" w:hAnsi="標楷體"/>
          <w:sz w:val="32"/>
          <w:szCs w:val="32"/>
        </w:rPr>
      </w:pPr>
      <w:r>
        <w:rPr>
          <w:rFonts w:ascii="標楷體" w:eastAsia="標楷體" w:hAnsi="標楷體" w:hint="eastAsia"/>
          <w:sz w:val="32"/>
          <w:szCs w:val="32"/>
        </w:rPr>
        <w:t>CRPD第13條：獲得司法保護</w:t>
      </w:r>
    </w:p>
    <w:p w:rsidR="00CE4D11" w:rsidRDefault="00FA6481" w:rsidP="005654BB">
      <w:pPr>
        <w:pStyle w:val="ae"/>
        <w:snapToGrid w:val="0"/>
        <w:spacing w:after="0" w:line="0" w:lineRule="atLeast"/>
        <w:ind w:left="1418"/>
        <w:jc w:val="both"/>
        <w:rPr>
          <w:rFonts w:ascii="標楷體" w:eastAsia="標楷體" w:hAnsi="標楷體"/>
          <w:sz w:val="32"/>
          <w:szCs w:val="32"/>
        </w:rPr>
      </w:pPr>
      <w:r>
        <w:rPr>
          <w:rFonts w:ascii="標楷體" w:eastAsia="標楷體" w:hAnsi="標楷體" w:hint="eastAsia"/>
          <w:sz w:val="32"/>
          <w:szCs w:val="32"/>
        </w:rPr>
        <w:t>臺灣障礙者權益促進會張副秘書長惠美：</w:t>
      </w:r>
    </w:p>
    <w:p w:rsidR="005654BB" w:rsidRDefault="00CE4D11" w:rsidP="00CE4D11">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sz w:val="32"/>
          <w:szCs w:val="32"/>
        </w:rPr>
        <w:t>1.</w:t>
      </w:r>
      <w:r w:rsidR="00FA6481">
        <w:rPr>
          <w:rFonts w:ascii="標楷體" w:eastAsia="標楷體" w:hAnsi="標楷體" w:hint="eastAsia"/>
          <w:sz w:val="32"/>
          <w:szCs w:val="32"/>
        </w:rPr>
        <w:t>第95點提到未領有身心障礙證明情形下，</w:t>
      </w:r>
      <w:r w:rsidR="00FA6481" w:rsidRPr="00CE4D11">
        <w:rPr>
          <w:rFonts w:ascii="標楷體" w:eastAsia="標楷體" w:hAnsi="標楷體" w:cs="Times New Roman" w:hint="eastAsia"/>
          <w:sz w:val="32"/>
          <w:szCs w:val="32"/>
          <w:lang w:val="en-GB"/>
        </w:rPr>
        <w:t>法官如</w:t>
      </w:r>
      <w:r w:rsidR="00FA6481">
        <w:rPr>
          <w:rFonts w:ascii="標楷體" w:eastAsia="標楷體" w:hAnsi="標楷體" w:hint="eastAsia"/>
          <w:sz w:val="32"/>
          <w:szCs w:val="32"/>
        </w:rPr>
        <w:t>發現當事人有障礙情形，會主動給予法令規定之程序保障。建議制定具體方法，</w:t>
      </w:r>
      <w:r w:rsidR="00200141">
        <w:rPr>
          <w:rFonts w:ascii="標楷體" w:eastAsia="標楷體" w:hAnsi="標楷體" w:hint="eastAsia"/>
          <w:sz w:val="32"/>
          <w:szCs w:val="32"/>
        </w:rPr>
        <w:t>將身心障礙者的個人義務提升至國家義務，例如</w:t>
      </w:r>
      <w:r w:rsidR="00DF420B">
        <w:rPr>
          <w:rFonts w:ascii="標楷體" w:eastAsia="標楷體" w:hAnsi="標楷體" w:hint="eastAsia"/>
          <w:sz w:val="32"/>
          <w:szCs w:val="32"/>
        </w:rPr>
        <w:t>在開庭前先發法院通知詢問出席者是否需要輔助或合理調整，</w:t>
      </w:r>
      <w:r w:rsidR="00200141">
        <w:rPr>
          <w:rFonts w:ascii="標楷體" w:eastAsia="標楷體" w:hAnsi="標楷體" w:hint="eastAsia"/>
          <w:sz w:val="32"/>
          <w:szCs w:val="32"/>
        </w:rPr>
        <w:t>而非等到了現場才臨時進行處理。</w:t>
      </w:r>
    </w:p>
    <w:p w:rsidR="00CE4D11" w:rsidRDefault="00CE4D11" w:rsidP="00CE4D11">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2.</w:t>
      </w:r>
      <w:r w:rsidR="00861DB7">
        <w:rPr>
          <w:rFonts w:ascii="標楷體" w:eastAsia="標楷體" w:hAnsi="標楷體" w:hint="eastAsia"/>
          <w:sz w:val="32"/>
          <w:szCs w:val="32"/>
        </w:rPr>
        <w:t>第100點提及視障者得依相關規定</w:t>
      </w:r>
      <w:r w:rsidR="009B7176">
        <w:rPr>
          <w:rFonts w:ascii="標楷體" w:eastAsia="標楷體" w:hAnsi="標楷體" w:hint="eastAsia"/>
          <w:sz w:val="32"/>
          <w:szCs w:val="32"/>
        </w:rPr>
        <w:t>「請</w:t>
      </w:r>
      <w:r w:rsidR="00861DB7">
        <w:rPr>
          <w:rFonts w:ascii="標楷體" w:eastAsia="標楷體" w:hAnsi="標楷體" w:hint="eastAsia"/>
          <w:sz w:val="32"/>
          <w:szCs w:val="32"/>
        </w:rPr>
        <w:t>求</w:t>
      </w:r>
      <w:r w:rsidR="009B7176">
        <w:rPr>
          <w:rFonts w:ascii="標楷體" w:eastAsia="標楷體" w:hAnsi="標楷體" w:hint="eastAsia"/>
          <w:sz w:val="32"/>
          <w:szCs w:val="32"/>
        </w:rPr>
        <w:t>」</w:t>
      </w:r>
      <w:r w:rsidR="00861DB7">
        <w:rPr>
          <w:rFonts w:ascii="標楷體" w:eastAsia="標楷體" w:hAnsi="標楷體" w:hint="eastAsia"/>
          <w:sz w:val="32"/>
          <w:szCs w:val="32"/>
        </w:rPr>
        <w:t>朗讀筆錄，以確認筆錄內容</w:t>
      </w:r>
      <w:r w:rsidR="009B7176">
        <w:rPr>
          <w:rFonts w:ascii="標楷體" w:eastAsia="標楷體" w:hAnsi="標楷體" w:hint="eastAsia"/>
          <w:sz w:val="32"/>
          <w:szCs w:val="32"/>
        </w:rPr>
        <w:t>。建議將「請求」修改成由法院主動的用詞，</w:t>
      </w:r>
      <w:r w:rsidR="008D43AD">
        <w:rPr>
          <w:rFonts w:ascii="標楷體" w:eastAsia="標楷體" w:hAnsi="標楷體" w:hint="eastAsia"/>
          <w:sz w:val="32"/>
          <w:szCs w:val="32"/>
        </w:rPr>
        <w:t>建議</w:t>
      </w:r>
      <w:r w:rsidR="009B7176">
        <w:rPr>
          <w:rFonts w:ascii="標楷體" w:eastAsia="標楷體" w:hAnsi="標楷體" w:hint="eastAsia"/>
          <w:sz w:val="32"/>
          <w:szCs w:val="32"/>
        </w:rPr>
        <w:t>相關單位應主動提供協助，而非需要透過視障者的請求。</w:t>
      </w:r>
    </w:p>
    <w:p w:rsidR="004F6EF2" w:rsidRPr="002F7D88" w:rsidRDefault="004F6EF2" w:rsidP="00BC3731">
      <w:pPr>
        <w:pStyle w:val="ae"/>
        <w:numPr>
          <w:ilvl w:val="0"/>
          <w:numId w:val="32"/>
        </w:numPr>
        <w:snapToGrid w:val="0"/>
        <w:spacing w:after="0" w:line="0" w:lineRule="atLeast"/>
        <w:ind w:left="1418" w:hanging="1134"/>
        <w:jc w:val="both"/>
        <w:rPr>
          <w:rFonts w:ascii="標楷體" w:eastAsia="標楷體" w:hAnsi="標楷體"/>
          <w:sz w:val="32"/>
          <w:szCs w:val="32"/>
        </w:rPr>
      </w:pPr>
      <w:r w:rsidRPr="002F7D88">
        <w:rPr>
          <w:rFonts w:ascii="標楷體" w:eastAsia="標楷體" w:hAnsi="標楷體"/>
          <w:sz w:val="32"/>
          <w:szCs w:val="32"/>
        </w:rPr>
        <w:t>CRPD第</w:t>
      </w:r>
      <w:r w:rsidRPr="002F7D88">
        <w:rPr>
          <w:rFonts w:ascii="標楷體" w:eastAsia="標楷體" w:hAnsi="標楷體" w:hint="eastAsia"/>
          <w:sz w:val="32"/>
          <w:szCs w:val="32"/>
        </w:rPr>
        <w:t>17條：保護人身完整性</w:t>
      </w:r>
    </w:p>
    <w:p w:rsidR="008153B5" w:rsidRDefault="00075A86" w:rsidP="00075A86">
      <w:pPr>
        <w:pStyle w:val="ae"/>
        <w:snapToGrid w:val="0"/>
        <w:spacing w:after="0" w:line="0" w:lineRule="atLeast"/>
        <w:ind w:leftChars="688" w:left="1696" w:hangingChars="100" w:hanging="320"/>
        <w:jc w:val="both"/>
        <w:rPr>
          <w:rFonts w:ascii="標楷體" w:eastAsia="標楷體" w:hAnsi="標楷體" w:cs="Times New Roman"/>
          <w:sz w:val="32"/>
          <w:szCs w:val="32"/>
          <w:lang w:val="en-GB"/>
        </w:rPr>
      </w:pPr>
      <w:r>
        <w:rPr>
          <w:rFonts w:ascii="標楷體" w:eastAsia="標楷體" w:hAnsi="標楷體" w:hint="eastAsia"/>
          <w:sz w:val="32"/>
          <w:szCs w:val="32"/>
        </w:rPr>
        <w:t>1.</w:t>
      </w:r>
      <w:r w:rsidR="004F6EF2">
        <w:rPr>
          <w:rFonts w:ascii="標楷體" w:eastAsia="標楷體" w:hAnsi="標楷體"/>
          <w:sz w:val="32"/>
          <w:szCs w:val="32"/>
        </w:rPr>
        <w:t>社團法人臺灣超越</w:t>
      </w:r>
      <w:r w:rsidR="004F6EF2">
        <w:rPr>
          <w:rFonts w:ascii="標楷體" w:eastAsia="標楷體" w:hAnsi="標楷體" w:hint="eastAsia"/>
          <w:sz w:val="32"/>
          <w:szCs w:val="32"/>
        </w:rPr>
        <w:t>巔峰關懷癲癇聯盟曾理事長幼玲：第161點提到</w:t>
      </w:r>
      <w:r w:rsidR="004F6EF2">
        <w:rPr>
          <w:rFonts w:ascii="標楷體" w:eastAsia="標楷體" w:hAnsi="標楷體" w:cs="Times New Roman" w:hint="eastAsia"/>
          <w:sz w:val="32"/>
          <w:szCs w:val="32"/>
          <w:lang w:val="en-GB"/>
        </w:rPr>
        <w:t>《精神衛生</w:t>
      </w:r>
      <w:r w:rsidR="004F6EF2" w:rsidRPr="0088726E">
        <w:rPr>
          <w:rFonts w:ascii="標楷體" w:eastAsia="標楷體" w:hAnsi="標楷體" w:cs="Times New Roman" w:hint="eastAsia"/>
          <w:sz w:val="32"/>
          <w:szCs w:val="32"/>
          <w:lang w:val="en-GB"/>
        </w:rPr>
        <w:t>法》</w:t>
      </w:r>
      <w:r w:rsidR="004F6EF2">
        <w:rPr>
          <w:rFonts w:ascii="標楷體" w:eastAsia="標楷體" w:hAnsi="標楷體" w:cs="Times New Roman" w:hint="eastAsia"/>
          <w:sz w:val="32"/>
          <w:szCs w:val="32"/>
          <w:lang w:val="en-GB"/>
        </w:rPr>
        <w:t>規定傳播媒體之報導不得使用與精神疾病有關之歧視性稱呼或描述，然而在臺灣還是有很多人以「羊癲瘋」一詞稱呼頑性癲癇患者。建議政府將癲癇症改為英文直譯名稱伊比力斯症，讓社會大眾重新認識這個疾病，減少歧視及誤解情形。</w:t>
      </w:r>
    </w:p>
    <w:p w:rsidR="00075A86" w:rsidRPr="00E006C6" w:rsidRDefault="00075A86" w:rsidP="00E006C6">
      <w:pPr>
        <w:pStyle w:val="ae"/>
        <w:snapToGrid w:val="0"/>
        <w:spacing w:after="0" w:line="0" w:lineRule="atLeast"/>
        <w:ind w:leftChars="688" w:left="1696" w:hangingChars="100" w:hanging="320"/>
        <w:jc w:val="both"/>
        <w:rPr>
          <w:rFonts w:ascii="標楷體" w:eastAsia="標楷體" w:hAnsi="標楷體" w:cs="Times New Roman"/>
          <w:sz w:val="32"/>
          <w:szCs w:val="32"/>
          <w:lang w:val="en-GB"/>
        </w:rPr>
      </w:pPr>
      <w:r>
        <w:rPr>
          <w:rFonts w:ascii="標楷體" w:eastAsia="標楷體" w:hAnsi="標楷體" w:cs="Times New Roman" w:hint="eastAsia"/>
          <w:sz w:val="32"/>
          <w:szCs w:val="32"/>
          <w:lang w:val="en-GB"/>
        </w:rPr>
        <w:t>2.</w:t>
      </w:r>
      <w:r w:rsidR="00810194">
        <w:rPr>
          <w:rFonts w:ascii="標楷體" w:eastAsia="標楷體" w:hAnsi="標楷體"/>
          <w:sz w:val="32"/>
          <w:szCs w:val="32"/>
        </w:rPr>
        <w:t>中華民國康復之友聯盟金監事林</w:t>
      </w:r>
      <w:r>
        <w:rPr>
          <w:rFonts w:ascii="標楷體" w:eastAsia="標楷體" w:hAnsi="標楷體" w:cs="Times New Roman" w:hint="eastAsia"/>
          <w:sz w:val="32"/>
          <w:szCs w:val="32"/>
          <w:lang w:val="en-GB"/>
        </w:rPr>
        <w:t>：</w:t>
      </w:r>
      <w:r w:rsidRPr="00E006C6">
        <w:rPr>
          <w:rFonts w:ascii="標楷體" w:eastAsia="標楷體" w:hAnsi="標楷體" w:cs="Times New Roman" w:hint="eastAsia"/>
          <w:sz w:val="32"/>
          <w:szCs w:val="32"/>
          <w:lang w:val="en-GB"/>
        </w:rPr>
        <w:t>關於第159點</w:t>
      </w:r>
      <w:r w:rsidR="00C634F4">
        <w:rPr>
          <w:rFonts w:ascii="標楷體" w:eastAsia="標楷體" w:hAnsi="標楷體" w:cs="Times New Roman" w:hint="eastAsia"/>
          <w:sz w:val="32"/>
          <w:szCs w:val="32"/>
          <w:lang w:val="en-GB"/>
        </w:rPr>
        <w:t>的青少年性健康促進相關計畫</w:t>
      </w:r>
      <w:r w:rsidRPr="00E006C6">
        <w:rPr>
          <w:rFonts w:ascii="標楷體" w:eastAsia="標楷體" w:hAnsi="標楷體" w:cs="Times New Roman" w:hint="eastAsia"/>
          <w:sz w:val="32"/>
          <w:szCs w:val="32"/>
          <w:lang w:val="en-GB"/>
        </w:rPr>
        <w:t>，</w:t>
      </w:r>
      <w:r w:rsidR="00915417">
        <w:rPr>
          <w:rFonts w:ascii="標楷體" w:eastAsia="標楷體" w:hAnsi="標楷體" w:cs="Times New Roman" w:hint="eastAsia"/>
          <w:sz w:val="32"/>
          <w:szCs w:val="32"/>
          <w:lang w:val="en-GB"/>
        </w:rPr>
        <w:t>目前未有單位專責</w:t>
      </w:r>
      <w:r w:rsidRPr="00E006C6">
        <w:rPr>
          <w:rFonts w:ascii="標楷體" w:eastAsia="標楷體" w:hAnsi="標楷體" w:cs="Times New Roman" w:hint="eastAsia"/>
          <w:sz w:val="32"/>
          <w:szCs w:val="32"/>
          <w:lang w:val="en-GB"/>
        </w:rPr>
        <w:t>教導身心障礙者性方面的知識、自我保護及正確避孕措施等訊息</w:t>
      </w:r>
      <w:r w:rsidR="00915417">
        <w:rPr>
          <w:rFonts w:ascii="標楷體" w:eastAsia="標楷體" w:hAnsi="標楷體" w:cs="Times New Roman" w:hint="eastAsia"/>
          <w:sz w:val="32"/>
          <w:szCs w:val="32"/>
          <w:lang w:val="en-GB"/>
        </w:rPr>
        <w:t>，建議</w:t>
      </w:r>
      <w:r w:rsidR="005456CE">
        <w:rPr>
          <w:rFonts w:ascii="標楷體" w:eastAsia="標楷體" w:hAnsi="標楷體" w:cs="Times New Roman" w:hint="eastAsia"/>
          <w:sz w:val="32"/>
          <w:szCs w:val="32"/>
          <w:lang w:val="en-GB"/>
        </w:rPr>
        <w:t>於未來補上</w:t>
      </w:r>
      <w:r w:rsidR="00915417">
        <w:rPr>
          <w:rFonts w:ascii="標楷體" w:eastAsia="標楷體" w:hAnsi="標楷體" w:cs="Times New Roman" w:hint="eastAsia"/>
          <w:sz w:val="32"/>
          <w:szCs w:val="32"/>
          <w:lang w:val="en-GB"/>
        </w:rPr>
        <w:t>。</w:t>
      </w:r>
    </w:p>
    <w:p w:rsidR="00C55DA7" w:rsidRPr="00F94DB3" w:rsidRDefault="00C55DA7" w:rsidP="00BC3731">
      <w:pPr>
        <w:pStyle w:val="ae"/>
        <w:numPr>
          <w:ilvl w:val="0"/>
          <w:numId w:val="32"/>
        </w:numPr>
        <w:snapToGrid w:val="0"/>
        <w:spacing w:after="0" w:line="0" w:lineRule="atLeast"/>
        <w:ind w:left="1418" w:hanging="1134"/>
        <w:jc w:val="both"/>
        <w:rPr>
          <w:rFonts w:ascii="標楷體" w:eastAsia="標楷體" w:hAnsi="標楷體"/>
          <w:sz w:val="32"/>
          <w:szCs w:val="32"/>
        </w:rPr>
      </w:pPr>
      <w:r w:rsidRPr="00F94DB3">
        <w:rPr>
          <w:rFonts w:ascii="標楷體" w:eastAsia="標楷體" w:hAnsi="標楷體" w:hint="eastAsia"/>
          <w:sz w:val="32"/>
          <w:szCs w:val="32"/>
        </w:rPr>
        <w:t>CRPD第19條：自立生活與融合社區</w:t>
      </w:r>
    </w:p>
    <w:p w:rsidR="00C55DA7" w:rsidRPr="00C55DA7" w:rsidRDefault="00C55DA7" w:rsidP="00C55DA7">
      <w:pPr>
        <w:pStyle w:val="ae"/>
        <w:snapToGrid w:val="0"/>
        <w:spacing w:after="0" w:line="0" w:lineRule="atLeast"/>
        <w:ind w:leftChars="688" w:left="1696" w:hangingChars="100" w:hanging="320"/>
        <w:jc w:val="both"/>
        <w:rPr>
          <w:rFonts w:ascii="標楷體" w:eastAsia="標楷體" w:hAnsi="標楷體"/>
          <w:sz w:val="32"/>
          <w:szCs w:val="32"/>
        </w:rPr>
      </w:pPr>
      <w:r w:rsidRPr="002E2245">
        <w:rPr>
          <w:rFonts w:ascii="標楷體" w:eastAsia="標楷體" w:hAnsi="標楷體" w:hint="eastAsia"/>
          <w:sz w:val="32"/>
          <w:szCs w:val="32"/>
        </w:rPr>
        <w:t>1.</w:t>
      </w:r>
      <w:r>
        <w:rPr>
          <w:rFonts w:ascii="標楷體" w:eastAsia="標楷體" w:hAnsi="標楷體" w:hint="eastAsia"/>
          <w:sz w:val="32"/>
          <w:szCs w:val="32"/>
        </w:rPr>
        <w:t>新北市康復之友協會王嘉瑋：個人助理除了處</w:t>
      </w:r>
      <w:r w:rsidRPr="00C55DA7">
        <w:rPr>
          <w:rFonts w:ascii="標楷體" w:eastAsia="標楷體" w:hAnsi="標楷體" w:hint="eastAsia"/>
          <w:sz w:val="32"/>
          <w:szCs w:val="32"/>
        </w:rPr>
        <w:t>理身心障礙者的失能部分，建議增加傾聽精障者心聲與協助抒發情緒之工作內容。</w:t>
      </w:r>
    </w:p>
    <w:p w:rsidR="00C55DA7" w:rsidRPr="00C55DA7" w:rsidRDefault="00C55DA7" w:rsidP="005047F2">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.社團法人臺灣超越</w:t>
      </w:r>
      <w:r>
        <w:rPr>
          <w:rFonts w:ascii="標楷體" w:eastAsia="標楷體" w:hAnsi="標楷體" w:hint="eastAsia"/>
          <w:sz w:val="32"/>
          <w:szCs w:val="32"/>
        </w:rPr>
        <w:t>巔峰關懷癲癇聯盟曾理事長</w:t>
      </w:r>
      <w:r w:rsidRPr="00C55DA7">
        <w:rPr>
          <w:rFonts w:ascii="標楷體" w:eastAsia="標楷體" w:hAnsi="標楷體" w:hint="eastAsia"/>
          <w:sz w:val="32"/>
          <w:szCs w:val="32"/>
        </w:rPr>
        <w:t>幼玲：曾發生機構拒絕接收癲癇患者之情形，建議政府確實了解頑性癲癇患者的困擾及需求，</w:t>
      </w:r>
    </w:p>
    <w:p w:rsidR="00C55DA7" w:rsidRDefault="00C55DA7" w:rsidP="005047F2">
      <w:pPr>
        <w:pStyle w:val="ae"/>
        <w:snapToGrid w:val="0"/>
        <w:spacing w:after="0" w:line="0" w:lineRule="atLeast"/>
        <w:ind w:leftChars="850" w:left="1700"/>
        <w:jc w:val="both"/>
        <w:rPr>
          <w:rFonts w:ascii="標楷體" w:eastAsia="標楷體" w:hAnsi="標楷體"/>
          <w:sz w:val="32"/>
          <w:szCs w:val="32"/>
        </w:rPr>
      </w:pPr>
      <w:r w:rsidRPr="00C55DA7">
        <w:rPr>
          <w:rFonts w:ascii="標楷體" w:eastAsia="標楷體" w:hAnsi="標楷體" w:hint="eastAsia"/>
          <w:sz w:val="32"/>
          <w:szCs w:val="32"/>
        </w:rPr>
        <w:t>提供所</w:t>
      </w:r>
      <w:r>
        <w:rPr>
          <w:rFonts w:ascii="標楷體" w:eastAsia="標楷體" w:hAnsi="標楷體" w:hint="eastAsia"/>
          <w:sz w:val="32"/>
          <w:szCs w:val="32"/>
        </w:rPr>
        <w:t>需要的</w:t>
      </w:r>
      <w:r w:rsidRPr="00C55DA7">
        <w:rPr>
          <w:rFonts w:ascii="標楷體" w:eastAsia="標楷體" w:hAnsi="標楷體" w:hint="eastAsia"/>
          <w:sz w:val="32"/>
          <w:szCs w:val="32"/>
        </w:rPr>
        <w:t>個人支持、居家照顧及日間照護</w:t>
      </w:r>
      <w:r>
        <w:rPr>
          <w:rFonts w:ascii="標楷體" w:eastAsia="標楷體" w:hAnsi="標楷體" w:hint="eastAsia"/>
          <w:sz w:val="32"/>
          <w:szCs w:val="32"/>
        </w:rPr>
        <w:t>服務，增進社會參與和生活重建的機會。</w:t>
      </w:r>
    </w:p>
    <w:p w:rsidR="000270CA" w:rsidRPr="00C55DA7" w:rsidRDefault="000270CA" w:rsidP="000270CA">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3</w:t>
      </w:r>
      <w:r>
        <w:rPr>
          <w:rFonts w:ascii="標楷體" w:eastAsia="標楷體" w:hAnsi="標楷體"/>
          <w:sz w:val="32"/>
          <w:szCs w:val="32"/>
        </w:rPr>
        <w:t>.郎</w:t>
      </w:r>
      <w:r w:rsidR="003F173D">
        <w:rPr>
          <w:rFonts w:ascii="標楷體" w:eastAsia="標楷體" w:hAnsi="標楷體"/>
          <w:sz w:val="32"/>
          <w:szCs w:val="32"/>
        </w:rPr>
        <w:t>玉芬</w:t>
      </w:r>
      <w:r>
        <w:rPr>
          <w:rFonts w:ascii="標楷體" w:eastAsia="標楷體" w:hAnsi="標楷體"/>
          <w:sz w:val="32"/>
          <w:szCs w:val="32"/>
        </w:rPr>
        <w:t>：建議相關單位能重視頑性癲癇</w:t>
      </w:r>
      <w:r w:rsidR="00CE33A7">
        <w:rPr>
          <w:rFonts w:ascii="標楷體" w:eastAsia="標楷體" w:hAnsi="標楷體"/>
          <w:sz w:val="32"/>
          <w:szCs w:val="32"/>
        </w:rPr>
        <w:t>發作時的嚴重性</w:t>
      </w:r>
      <w:r>
        <w:rPr>
          <w:rFonts w:ascii="標楷體" w:eastAsia="標楷體" w:hAnsi="標楷體"/>
          <w:sz w:val="32"/>
          <w:szCs w:val="32"/>
        </w:rPr>
        <w:t>，依據合理評估提供日間照護、支持服務及就業機會。</w:t>
      </w:r>
    </w:p>
    <w:p w:rsidR="00C55DA7" w:rsidRDefault="00E53FA7" w:rsidP="00E53FA7">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4.梁</w:t>
      </w:r>
      <w:r w:rsidR="003F173D">
        <w:rPr>
          <w:rFonts w:ascii="標楷體" w:eastAsia="標楷體" w:hAnsi="標楷體" w:hint="eastAsia"/>
          <w:sz w:val="32"/>
          <w:szCs w:val="32"/>
        </w:rPr>
        <w:t>家怡</w:t>
      </w:r>
      <w:r>
        <w:rPr>
          <w:rFonts w:ascii="標楷體" w:eastAsia="標楷體" w:hAnsi="標楷體" w:hint="eastAsia"/>
          <w:sz w:val="32"/>
          <w:szCs w:val="32"/>
        </w:rPr>
        <w:t>：</w:t>
      </w:r>
      <w:r w:rsidR="00DA466D">
        <w:rPr>
          <w:rFonts w:ascii="標楷體" w:eastAsia="標楷體" w:hAnsi="標楷體" w:hint="eastAsia"/>
          <w:sz w:val="32"/>
          <w:szCs w:val="32"/>
        </w:rPr>
        <w:t>第166、170及249點提到居家照顧、生活與心理重建、社區居住及家庭托護等服務，但24小時接呼吸器或密集抽痰係屬於侵入性醫療行為，需要協助的障礙家庭</w:t>
      </w:r>
      <w:r w:rsidR="00F41A13">
        <w:rPr>
          <w:rFonts w:ascii="標楷體" w:eastAsia="標楷體" w:hAnsi="標楷體" w:hint="eastAsia"/>
          <w:sz w:val="32"/>
          <w:szCs w:val="32"/>
        </w:rPr>
        <w:t>卻</w:t>
      </w:r>
      <w:r w:rsidR="00DA466D">
        <w:rPr>
          <w:rFonts w:ascii="標楷體" w:eastAsia="標楷體" w:hAnsi="標楷體" w:hint="eastAsia"/>
          <w:sz w:val="32"/>
          <w:szCs w:val="32"/>
        </w:rPr>
        <w:t>無法申請居家服務</w:t>
      </w:r>
      <w:r w:rsidR="00F41A13">
        <w:rPr>
          <w:rFonts w:ascii="標楷體" w:eastAsia="標楷體" w:hAnsi="標楷體" w:hint="eastAsia"/>
          <w:sz w:val="32"/>
          <w:szCs w:val="32"/>
        </w:rPr>
        <w:t>執行抽痰工作</w:t>
      </w:r>
      <w:r w:rsidR="00424B9E">
        <w:rPr>
          <w:rFonts w:ascii="標楷體" w:eastAsia="標楷體" w:hAnsi="標楷體" w:hint="eastAsia"/>
          <w:sz w:val="32"/>
          <w:szCs w:val="32"/>
        </w:rPr>
        <w:t>。</w:t>
      </w:r>
      <w:r w:rsidR="00DA466D">
        <w:rPr>
          <w:rFonts w:ascii="標楷體" w:eastAsia="標楷體" w:hAnsi="標楷體" w:hint="eastAsia"/>
          <w:sz w:val="32"/>
          <w:szCs w:val="32"/>
        </w:rPr>
        <w:t>建議相關單位</w:t>
      </w:r>
      <w:r w:rsidR="00A024E7">
        <w:rPr>
          <w:rFonts w:ascii="標楷體" w:eastAsia="標楷體" w:hAnsi="標楷體" w:hint="eastAsia"/>
          <w:sz w:val="32"/>
          <w:szCs w:val="32"/>
        </w:rPr>
        <w:t>培訓嬰幼兒長照人員，</w:t>
      </w:r>
      <w:r w:rsidR="00D450D2">
        <w:rPr>
          <w:rFonts w:ascii="標楷體" w:eastAsia="標楷體" w:hAnsi="標楷體" w:hint="eastAsia"/>
          <w:sz w:val="32"/>
          <w:szCs w:val="32"/>
        </w:rPr>
        <w:t>開放</w:t>
      </w:r>
      <w:r w:rsidR="00DA466D">
        <w:rPr>
          <w:rFonts w:ascii="標楷體" w:eastAsia="標楷體" w:hAnsi="標楷體" w:hint="eastAsia"/>
          <w:sz w:val="32"/>
          <w:szCs w:val="32"/>
        </w:rPr>
        <w:t>有24小時呼吸照護與抽痰需求的身障者</w:t>
      </w:r>
      <w:r w:rsidR="00D450D2">
        <w:rPr>
          <w:rFonts w:ascii="標楷體" w:eastAsia="標楷體" w:hAnsi="標楷體" w:hint="eastAsia"/>
          <w:sz w:val="32"/>
          <w:szCs w:val="32"/>
        </w:rPr>
        <w:t>特殊照</w:t>
      </w:r>
      <w:r w:rsidR="009C5E11">
        <w:rPr>
          <w:rFonts w:ascii="標楷體" w:eastAsia="標楷體" w:hAnsi="標楷體" w:hint="eastAsia"/>
          <w:sz w:val="32"/>
          <w:szCs w:val="32"/>
        </w:rPr>
        <w:t>護</w:t>
      </w:r>
      <w:r w:rsidR="00D450D2">
        <w:rPr>
          <w:rFonts w:ascii="標楷體" w:eastAsia="標楷體" w:hAnsi="標楷體" w:hint="eastAsia"/>
          <w:sz w:val="32"/>
          <w:szCs w:val="32"/>
        </w:rPr>
        <w:t>員服務</w:t>
      </w:r>
      <w:r w:rsidR="00DA466D">
        <w:rPr>
          <w:rFonts w:ascii="標楷體" w:eastAsia="標楷體" w:hAnsi="標楷體" w:hint="eastAsia"/>
          <w:sz w:val="32"/>
          <w:szCs w:val="32"/>
        </w:rPr>
        <w:t>，</w:t>
      </w:r>
      <w:r w:rsidR="00D450D2">
        <w:rPr>
          <w:rFonts w:ascii="標楷體" w:eastAsia="標楷體" w:hAnsi="標楷體" w:hint="eastAsia"/>
          <w:sz w:val="32"/>
          <w:szCs w:val="32"/>
        </w:rPr>
        <w:t>俾利身障者家屬有喘息機會</w:t>
      </w:r>
      <w:r w:rsidR="00DA466D">
        <w:rPr>
          <w:rFonts w:ascii="標楷體" w:eastAsia="標楷體" w:hAnsi="標楷體" w:hint="eastAsia"/>
          <w:sz w:val="32"/>
          <w:szCs w:val="32"/>
        </w:rPr>
        <w:t>。</w:t>
      </w:r>
    </w:p>
    <w:p w:rsidR="00F339B4" w:rsidRDefault="00F339B4" w:rsidP="00E53FA7">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5.</w:t>
      </w:r>
      <w:r>
        <w:rPr>
          <w:rFonts w:ascii="標楷體" w:eastAsia="標楷體" w:hAnsi="標楷體"/>
          <w:sz w:val="32"/>
          <w:szCs w:val="32"/>
        </w:rPr>
        <w:t>中華民國康復之友聯盟金監事林：</w:t>
      </w:r>
      <w:r w:rsidR="00097C24">
        <w:rPr>
          <w:rFonts w:ascii="標楷體" w:eastAsia="標楷體" w:hAnsi="標楷體"/>
          <w:sz w:val="32"/>
          <w:szCs w:val="32"/>
        </w:rPr>
        <w:t>建議政府重視精神障礙者的功能復健及生活支持，取消精神復健</w:t>
      </w:r>
      <w:r w:rsidR="00AE7EBA">
        <w:rPr>
          <w:rFonts w:ascii="標楷體" w:eastAsia="標楷體" w:hAnsi="標楷體"/>
          <w:sz w:val="32"/>
          <w:szCs w:val="32"/>
        </w:rPr>
        <w:t>師</w:t>
      </w:r>
      <w:r w:rsidR="00097C24">
        <w:rPr>
          <w:rFonts w:ascii="標楷體" w:eastAsia="標楷體" w:hAnsi="標楷體"/>
          <w:sz w:val="32"/>
          <w:szCs w:val="32"/>
        </w:rPr>
        <w:t>需為醫事人員之規定</w:t>
      </w:r>
      <w:r w:rsidR="00315E89">
        <w:rPr>
          <w:rFonts w:ascii="標楷體" w:eastAsia="標楷體" w:hAnsi="標楷體"/>
          <w:sz w:val="32"/>
          <w:szCs w:val="32"/>
        </w:rPr>
        <w:t>，</w:t>
      </w:r>
      <w:r w:rsidR="00F2778C">
        <w:rPr>
          <w:rFonts w:ascii="標楷體" w:eastAsia="標楷體" w:hAnsi="標楷體"/>
          <w:sz w:val="32"/>
          <w:szCs w:val="32"/>
        </w:rPr>
        <w:t>增加協助</w:t>
      </w:r>
      <w:r w:rsidR="00315E89">
        <w:rPr>
          <w:rFonts w:ascii="標楷體" w:eastAsia="標楷體" w:hAnsi="標楷體"/>
          <w:sz w:val="32"/>
          <w:szCs w:val="32"/>
        </w:rPr>
        <w:t>精障者</w:t>
      </w:r>
      <w:r w:rsidR="00F2778C">
        <w:rPr>
          <w:rFonts w:ascii="標楷體" w:eastAsia="標楷體" w:hAnsi="標楷體"/>
          <w:sz w:val="32"/>
          <w:szCs w:val="32"/>
        </w:rPr>
        <w:t>的</w:t>
      </w:r>
      <w:r w:rsidR="00315E89">
        <w:rPr>
          <w:rFonts w:ascii="標楷體" w:eastAsia="標楷體" w:hAnsi="標楷體"/>
          <w:sz w:val="32"/>
          <w:szCs w:val="32"/>
        </w:rPr>
        <w:t>人力</w:t>
      </w:r>
      <w:r w:rsidR="00B11128">
        <w:rPr>
          <w:rFonts w:ascii="標楷體" w:eastAsia="標楷體" w:hAnsi="標楷體"/>
          <w:sz w:val="32"/>
          <w:szCs w:val="32"/>
        </w:rPr>
        <w:t>，研擬精神照顧者長期照護的具體政策。</w:t>
      </w:r>
    </w:p>
    <w:p w:rsidR="00DF1231" w:rsidRDefault="00DF1231" w:rsidP="00E53FA7">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6.</w:t>
      </w:r>
      <w:r w:rsidR="003F173D">
        <w:rPr>
          <w:rFonts w:ascii="標楷體" w:eastAsia="標楷體" w:hAnsi="標楷體" w:hint="eastAsia"/>
          <w:sz w:val="32"/>
          <w:szCs w:val="32"/>
        </w:rPr>
        <w:t>劉晏荻</w:t>
      </w:r>
      <w:r w:rsidR="00CD6198">
        <w:rPr>
          <w:rFonts w:ascii="標楷體" w:eastAsia="標楷體" w:hAnsi="標楷體" w:hint="eastAsia"/>
          <w:sz w:val="32"/>
          <w:szCs w:val="32"/>
        </w:rPr>
        <w:t>：建議相關單位培訓除了護理人員外，能提供抽痰服務的專業居家照護員，提供家中有重症兒童的父母適切協助。</w:t>
      </w:r>
    </w:p>
    <w:p w:rsidR="00BE17DF" w:rsidRPr="00C55DA7" w:rsidRDefault="00BE17DF" w:rsidP="00E53FA7">
      <w:pPr>
        <w:pStyle w:val="ae"/>
        <w:snapToGrid w:val="0"/>
        <w:spacing w:after="0" w:line="0" w:lineRule="atLeast"/>
        <w:ind w:leftChars="688" w:left="1696" w:hangingChars="100" w:hanging="320"/>
        <w:jc w:val="both"/>
        <w:rPr>
          <w:rFonts w:ascii="標楷體" w:eastAsia="標楷體" w:hAnsi="標楷體"/>
          <w:sz w:val="32"/>
          <w:szCs w:val="32"/>
        </w:rPr>
      </w:pPr>
      <w:r>
        <w:rPr>
          <w:rFonts w:ascii="標楷體" w:eastAsia="標楷體" w:hAnsi="標楷體" w:hint="eastAsia"/>
          <w:sz w:val="32"/>
          <w:szCs w:val="32"/>
        </w:rPr>
        <w:t>7.</w:t>
      </w:r>
      <w:r>
        <w:rPr>
          <w:rFonts w:ascii="標楷體" w:eastAsia="標楷體" w:hAnsi="標楷體"/>
          <w:sz w:val="32"/>
          <w:szCs w:val="32"/>
        </w:rPr>
        <w:t>中華民國康復之友聯盟金監事林：建議居家服務成立不同的專業服務團隊，例如負責抽痰照護的團體，或是專門陪伴精神障礙者的團體</w:t>
      </w:r>
      <w:r w:rsidR="0077453F">
        <w:rPr>
          <w:rFonts w:ascii="標楷體" w:eastAsia="標楷體" w:hAnsi="標楷體"/>
          <w:sz w:val="32"/>
          <w:szCs w:val="32"/>
        </w:rPr>
        <w:t>，俾利提供身障者及家屬適切需求。</w:t>
      </w:r>
    </w:p>
    <w:p w:rsidR="008153B5" w:rsidRDefault="008153B5" w:rsidP="00BC3731">
      <w:pPr>
        <w:pStyle w:val="ae"/>
        <w:numPr>
          <w:ilvl w:val="0"/>
          <w:numId w:val="32"/>
        </w:numPr>
        <w:snapToGrid w:val="0"/>
        <w:spacing w:after="0" w:line="0" w:lineRule="atLeast"/>
        <w:ind w:left="1418" w:hanging="1134"/>
        <w:jc w:val="both"/>
        <w:rPr>
          <w:rFonts w:ascii="標楷體" w:eastAsia="標楷體" w:hAnsi="標楷體"/>
          <w:sz w:val="32"/>
          <w:szCs w:val="32"/>
        </w:rPr>
      </w:pPr>
      <w:r>
        <w:rPr>
          <w:rFonts w:ascii="標楷體" w:eastAsia="標楷體" w:hAnsi="標楷體"/>
          <w:sz w:val="32"/>
          <w:szCs w:val="32"/>
        </w:rPr>
        <w:t>CRPD第</w:t>
      </w:r>
      <w:r>
        <w:rPr>
          <w:rFonts w:ascii="標楷體" w:eastAsia="標楷體" w:hAnsi="標楷體" w:hint="eastAsia"/>
          <w:sz w:val="32"/>
          <w:szCs w:val="32"/>
        </w:rPr>
        <w:t>21條：表達與意見之自由及近用資訊</w:t>
      </w:r>
    </w:p>
    <w:p w:rsidR="00A024E7" w:rsidRDefault="008153B5" w:rsidP="008153B5">
      <w:pPr>
        <w:pStyle w:val="ae"/>
        <w:snapToGrid w:val="0"/>
        <w:spacing w:after="0" w:line="0" w:lineRule="atLeast"/>
        <w:ind w:left="1418"/>
        <w:jc w:val="both"/>
        <w:rPr>
          <w:rFonts w:ascii="標楷體" w:eastAsia="標楷體" w:hAnsi="標楷體"/>
          <w:sz w:val="32"/>
          <w:szCs w:val="32"/>
        </w:rPr>
      </w:pPr>
      <w:r>
        <w:rPr>
          <w:rFonts w:ascii="標楷體" w:eastAsia="標楷體" w:hAnsi="標楷體"/>
          <w:sz w:val="32"/>
          <w:szCs w:val="32"/>
        </w:rPr>
        <w:t>社團法人臺灣超越</w:t>
      </w:r>
      <w:r>
        <w:rPr>
          <w:rFonts w:ascii="標楷體" w:eastAsia="標楷體" w:hAnsi="標楷體" w:hint="eastAsia"/>
          <w:sz w:val="32"/>
          <w:szCs w:val="32"/>
        </w:rPr>
        <w:t>巔峰關懷癲癇聯盟曾理事長幼玲：</w:t>
      </w:r>
      <w:r w:rsidR="00790989">
        <w:rPr>
          <w:rFonts w:ascii="標楷體" w:eastAsia="標楷體" w:hAnsi="標楷體" w:hint="eastAsia"/>
          <w:sz w:val="32"/>
          <w:szCs w:val="32"/>
        </w:rPr>
        <w:t>第196點提到醫院應提供多元管道就醫資訊及醫療諮詢服務，維護病人就醫權益。建議相關單位確實監督醫院提供頑性癲癇患者充份的醫療訊息，避免不肖藥廠造成患者的權益受損。</w:t>
      </w:r>
    </w:p>
    <w:p w:rsidR="0044768B" w:rsidRDefault="00A024E7" w:rsidP="00BC3731">
      <w:pPr>
        <w:pStyle w:val="ae"/>
        <w:numPr>
          <w:ilvl w:val="0"/>
          <w:numId w:val="32"/>
        </w:numPr>
        <w:snapToGrid w:val="0"/>
        <w:spacing w:after="0" w:line="0" w:lineRule="atLeast"/>
        <w:ind w:left="1418" w:hanging="1134"/>
        <w:jc w:val="both"/>
        <w:rPr>
          <w:rFonts w:ascii="標楷體" w:eastAsia="標楷體" w:hAnsi="標楷體"/>
          <w:sz w:val="32"/>
          <w:szCs w:val="32"/>
        </w:rPr>
      </w:pPr>
      <w:r>
        <w:rPr>
          <w:rFonts w:ascii="標楷體" w:eastAsia="標楷體" w:hAnsi="標楷體"/>
          <w:sz w:val="32"/>
          <w:szCs w:val="32"/>
        </w:rPr>
        <w:t>CRPD</w:t>
      </w:r>
      <w:r w:rsidR="0044768B">
        <w:rPr>
          <w:rFonts w:ascii="標楷體" w:eastAsia="標楷體" w:hAnsi="標楷體"/>
          <w:sz w:val="32"/>
          <w:szCs w:val="32"/>
        </w:rPr>
        <w:t>第</w:t>
      </w:r>
      <w:r w:rsidR="0044768B">
        <w:rPr>
          <w:rFonts w:ascii="標楷體" w:eastAsia="標楷體" w:hAnsi="標楷體" w:hint="eastAsia"/>
          <w:sz w:val="32"/>
          <w:szCs w:val="32"/>
        </w:rPr>
        <w:t>22條：尊重隱私</w:t>
      </w:r>
    </w:p>
    <w:p w:rsidR="00F00BFC" w:rsidRPr="008153B5" w:rsidRDefault="0044768B" w:rsidP="0044768B">
      <w:pPr>
        <w:pStyle w:val="ae"/>
        <w:snapToGrid w:val="0"/>
        <w:spacing w:after="0" w:line="0" w:lineRule="atLeast"/>
        <w:ind w:left="1418"/>
        <w:jc w:val="both"/>
        <w:rPr>
          <w:rFonts w:ascii="標楷體" w:eastAsia="標楷體" w:hAnsi="標楷體"/>
          <w:sz w:val="32"/>
          <w:szCs w:val="32"/>
        </w:rPr>
      </w:pPr>
      <w:r>
        <w:rPr>
          <w:rFonts w:ascii="標楷體" w:eastAsia="標楷體" w:hAnsi="標楷體"/>
          <w:sz w:val="32"/>
          <w:szCs w:val="32"/>
        </w:rPr>
        <w:t>中華民國康復之友聯盟金監事林：</w:t>
      </w:r>
      <w:r w:rsidR="007F443C">
        <w:rPr>
          <w:rFonts w:ascii="標楷體" w:eastAsia="標楷體" w:hAnsi="標楷體"/>
          <w:sz w:val="32"/>
          <w:szCs w:val="32"/>
        </w:rPr>
        <w:t>建議相關單位在設計健保卡的穩私保障措施上能更細緻</w:t>
      </w:r>
      <w:r w:rsidR="009F537D">
        <w:rPr>
          <w:rFonts w:ascii="標楷體" w:eastAsia="標楷體" w:hAnsi="標楷體"/>
          <w:sz w:val="32"/>
          <w:szCs w:val="32"/>
        </w:rPr>
        <w:t>。目前的鎖卡機制係避免遺失時遭他人濫用，並非針對保護病人隱私所設置。</w:t>
      </w:r>
      <w:r w:rsidR="00D637E7" w:rsidRPr="008153B5">
        <w:rPr>
          <w:rFonts w:ascii="標楷體" w:eastAsia="標楷體" w:hAnsi="標楷體" w:hint="eastAsia"/>
          <w:sz w:val="32"/>
          <w:szCs w:val="32"/>
        </w:rPr>
        <w:t xml:space="preserve">  </w:t>
      </w:r>
    </w:p>
    <w:p w:rsidR="00F94DB3" w:rsidRPr="00F94DB3" w:rsidRDefault="00165B9D" w:rsidP="00F94DB3">
      <w:pPr>
        <w:pStyle w:val="ae"/>
        <w:numPr>
          <w:ilvl w:val="0"/>
          <w:numId w:val="2"/>
        </w:numPr>
        <w:snapToGrid w:val="0"/>
        <w:spacing w:after="0" w:line="0" w:lineRule="atLeast"/>
        <w:jc w:val="both"/>
        <w:rPr>
          <w:rFonts w:ascii="標楷體" w:eastAsia="標楷體" w:hAnsi="標楷體"/>
          <w:sz w:val="32"/>
          <w:szCs w:val="32"/>
        </w:rPr>
      </w:pPr>
      <w:r w:rsidRPr="00BA664C">
        <w:rPr>
          <w:rFonts w:ascii="標楷體" w:eastAsia="標楷體" w:hAnsi="標楷體" w:hint="eastAsia"/>
          <w:sz w:val="32"/>
          <w:szCs w:val="32"/>
        </w:rPr>
        <w:t>對CRPD</w:t>
      </w:r>
      <w:r w:rsidR="006E313F" w:rsidRPr="00BA664C">
        <w:rPr>
          <w:rFonts w:ascii="標楷體" w:eastAsia="標楷體" w:hAnsi="標楷體" w:hint="eastAsia"/>
          <w:sz w:val="32"/>
          <w:szCs w:val="32"/>
        </w:rPr>
        <w:t>首次國家報告第24條到第33</w:t>
      </w:r>
      <w:r w:rsidRPr="00BA664C">
        <w:rPr>
          <w:rFonts w:ascii="標楷體" w:eastAsia="標楷體" w:hAnsi="標楷體" w:hint="eastAsia"/>
          <w:sz w:val="32"/>
          <w:szCs w:val="32"/>
        </w:rPr>
        <w:t>條撰寫內容進行意見蒐集</w:t>
      </w:r>
      <w:r w:rsidRPr="00BA664C">
        <w:rPr>
          <w:rFonts w:ascii="標楷體" w:eastAsia="標楷體" w:hAnsi="標楷體" w:cs="新細明體"/>
          <w:sz w:val="32"/>
          <w:szCs w:val="32"/>
        </w:rPr>
        <w:t>：</w:t>
      </w:r>
    </w:p>
    <w:p w:rsidR="00FF71F7" w:rsidRPr="00FF71F7" w:rsidRDefault="00FF71F7" w:rsidP="00FF71F7">
      <w:pPr>
        <w:pStyle w:val="ae"/>
        <w:numPr>
          <w:ilvl w:val="0"/>
          <w:numId w:val="38"/>
        </w:numPr>
        <w:snapToGrid w:val="0"/>
        <w:spacing w:after="0" w:line="0" w:lineRule="atLeast"/>
        <w:jc w:val="both"/>
        <w:rPr>
          <w:rFonts w:ascii="標楷體" w:eastAsia="標楷體" w:hAnsi="標楷體"/>
          <w:sz w:val="32"/>
          <w:szCs w:val="32"/>
        </w:rPr>
      </w:pPr>
      <w:r w:rsidRPr="00FF71F7">
        <w:rPr>
          <w:rFonts w:ascii="標楷體" w:eastAsia="標楷體" w:hAnsi="標楷體" w:hint="eastAsia"/>
          <w:sz w:val="32"/>
          <w:szCs w:val="32"/>
        </w:rPr>
        <w:t>CRPD第24條：教育</w:t>
      </w:r>
    </w:p>
    <w:p w:rsidR="00CE64D7" w:rsidRDefault="0005617B" w:rsidP="0005617B">
      <w:pPr>
        <w:snapToGrid w:val="0"/>
        <w:spacing w:after="0" w:line="0" w:lineRule="atLeast"/>
        <w:ind w:leftChars="709" w:left="1738" w:hangingChars="100" w:hanging="320"/>
        <w:jc w:val="both"/>
        <w:rPr>
          <w:rFonts w:ascii="標楷體" w:eastAsia="標楷體" w:hAnsi="標楷體"/>
          <w:sz w:val="32"/>
          <w:szCs w:val="32"/>
        </w:rPr>
      </w:pPr>
      <w:r>
        <w:rPr>
          <w:rFonts w:ascii="標楷體" w:eastAsia="標楷體" w:hAnsi="標楷體" w:hint="eastAsia"/>
          <w:sz w:val="32"/>
          <w:szCs w:val="32"/>
        </w:rPr>
        <w:t>1.</w:t>
      </w:r>
      <w:r w:rsidR="00FF71F7">
        <w:rPr>
          <w:rFonts w:ascii="標楷體" w:eastAsia="標楷體" w:hAnsi="標楷體"/>
          <w:sz w:val="32"/>
          <w:szCs w:val="32"/>
        </w:rPr>
        <w:t>鄭雅芬：</w:t>
      </w:r>
    </w:p>
    <w:p w:rsidR="00CE64D7" w:rsidRDefault="00CE64D7" w:rsidP="00CE64D7">
      <w:pPr>
        <w:snapToGrid w:val="0"/>
        <w:spacing w:after="0" w:line="0" w:lineRule="atLeast"/>
        <w:ind w:leftChars="809" w:left="2258" w:hangingChars="200" w:hanging="640"/>
        <w:jc w:val="both"/>
        <w:rPr>
          <w:rFonts w:ascii="標楷體" w:eastAsia="標楷體" w:hAnsi="標楷體" w:cs="Times New Roman"/>
          <w:sz w:val="32"/>
          <w:szCs w:val="32"/>
          <w:lang w:val="en-GB"/>
        </w:rPr>
      </w:pPr>
      <w:r>
        <w:rPr>
          <w:rFonts w:ascii="標楷體" w:eastAsia="標楷體" w:hAnsi="標楷體"/>
          <w:sz w:val="32"/>
          <w:szCs w:val="32"/>
        </w:rPr>
        <w:t xml:space="preserve">(1) </w:t>
      </w:r>
      <w:r w:rsidR="003226AA">
        <w:rPr>
          <w:rFonts w:ascii="標楷體" w:eastAsia="標楷體" w:hAnsi="標楷體"/>
          <w:sz w:val="32"/>
          <w:szCs w:val="32"/>
        </w:rPr>
        <w:t>第</w:t>
      </w:r>
      <w:r w:rsidR="003226AA">
        <w:rPr>
          <w:rFonts w:ascii="標楷體" w:eastAsia="標楷體" w:hAnsi="標楷體" w:hint="eastAsia"/>
          <w:sz w:val="32"/>
          <w:szCs w:val="32"/>
        </w:rPr>
        <w:t>238點提到的</w:t>
      </w:r>
      <w:r w:rsidR="003226AA">
        <w:rPr>
          <w:rFonts w:ascii="標楷體" w:eastAsia="標楷體" w:hAnsi="標楷體" w:cs="Times New Roman" w:hint="eastAsia"/>
          <w:sz w:val="32"/>
          <w:szCs w:val="32"/>
          <w:lang w:val="en-GB"/>
        </w:rPr>
        <w:t>《身心障礙學生支持服務辦法</w:t>
      </w:r>
      <w:r w:rsidR="003226AA" w:rsidRPr="0088726E">
        <w:rPr>
          <w:rFonts w:ascii="標楷體" w:eastAsia="標楷體" w:hAnsi="標楷體" w:cs="Times New Roman" w:hint="eastAsia"/>
          <w:sz w:val="32"/>
          <w:szCs w:val="32"/>
          <w:lang w:val="en-GB"/>
        </w:rPr>
        <w:t>》</w:t>
      </w:r>
      <w:r w:rsidR="003226AA">
        <w:rPr>
          <w:rFonts w:ascii="標楷體" w:eastAsia="標楷體" w:hAnsi="標楷體" w:cs="Times New Roman" w:hint="eastAsia"/>
          <w:sz w:val="32"/>
          <w:szCs w:val="32"/>
          <w:lang w:val="en-GB"/>
        </w:rPr>
        <w:t>裡並未包含呼吸照護的醫療補助，</w:t>
      </w:r>
      <w:r>
        <w:rPr>
          <w:rFonts w:ascii="標楷體" w:eastAsia="標楷體" w:hAnsi="標楷體" w:cs="Times New Roman" w:hint="eastAsia"/>
          <w:sz w:val="32"/>
          <w:szCs w:val="32"/>
          <w:lang w:val="en-GB"/>
        </w:rPr>
        <w:t>希冀</w:t>
      </w:r>
      <w:r w:rsidR="00AF7B0F">
        <w:rPr>
          <w:rFonts w:ascii="標楷體" w:eastAsia="標楷體" w:hAnsi="標楷體" w:cs="Times New Roman" w:hint="eastAsia"/>
          <w:sz w:val="32"/>
          <w:szCs w:val="32"/>
          <w:lang w:val="en-GB"/>
        </w:rPr>
        <w:t>學校</w:t>
      </w:r>
      <w:r>
        <w:rPr>
          <w:rFonts w:ascii="標楷體" w:eastAsia="標楷體" w:hAnsi="標楷體" w:cs="Times New Roman" w:hint="eastAsia"/>
          <w:sz w:val="32"/>
          <w:szCs w:val="32"/>
          <w:lang w:val="en-GB"/>
        </w:rPr>
        <w:t>能</w:t>
      </w:r>
      <w:r w:rsidR="00AF7B0F">
        <w:rPr>
          <w:rFonts w:ascii="標楷體" w:eastAsia="標楷體" w:hAnsi="標楷體" w:cs="Times New Roman" w:hint="eastAsia"/>
          <w:sz w:val="32"/>
          <w:szCs w:val="32"/>
          <w:lang w:val="en-GB"/>
        </w:rPr>
        <w:t>提供器具予氣切的學生使用。</w:t>
      </w:r>
    </w:p>
    <w:p w:rsidR="00FF71F7" w:rsidRDefault="00CE64D7" w:rsidP="00CE64D7">
      <w:pPr>
        <w:snapToGrid w:val="0"/>
        <w:spacing w:after="0" w:line="0" w:lineRule="atLeast"/>
        <w:ind w:leftChars="809" w:left="2258" w:hangingChars="200" w:hanging="640"/>
        <w:jc w:val="both"/>
        <w:rPr>
          <w:rFonts w:ascii="標楷體" w:eastAsia="標楷體" w:hAnsi="標楷體" w:cs="Times New Roman"/>
          <w:sz w:val="32"/>
          <w:szCs w:val="32"/>
          <w:lang w:val="en-GB"/>
        </w:rPr>
      </w:pPr>
      <w:r>
        <w:rPr>
          <w:rFonts w:ascii="標楷體" w:eastAsia="標楷體" w:hAnsi="標楷體" w:cs="Times New Roman"/>
          <w:sz w:val="32"/>
          <w:szCs w:val="32"/>
          <w:lang w:val="en-GB"/>
        </w:rPr>
        <w:t xml:space="preserve">(2) </w:t>
      </w:r>
      <w:r w:rsidR="004219E9">
        <w:rPr>
          <w:rFonts w:ascii="標楷體" w:eastAsia="標楷體" w:hAnsi="標楷體" w:cs="Times New Roman" w:hint="eastAsia"/>
          <w:sz w:val="32"/>
          <w:szCs w:val="32"/>
          <w:lang w:val="en-GB"/>
        </w:rPr>
        <w:t>抽痰</w:t>
      </w:r>
      <w:r>
        <w:rPr>
          <w:rFonts w:ascii="標楷體" w:eastAsia="標楷體" w:hAnsi="標楷體" w:cs="Times New Roman" w:hint="eastAsia"/>
          <w:sz w:val="32"/>
          <w:szCs w:val="32"/>
          <w:lang w:val="en-GB"/>
        </w:rPr>
        <w:t>屬於</w:t>
      </w:r>
      <w:r w:rsidR="004219E9">
        <w:rPr>
          <w:rFonts w:ascii="標楷體" w:eastAsia="標楷體" w:hAnsi="標楷體" w:cs="Times New Roman" w:hint="eastAsia"/>
          <w:sz w:val="32"/>
          <w:szCs w:val="32"/>
          <w:lang w:val="en-GB"/>
        </w:rPr>
        <w:t>侵入性治療，未備有護士的學校只能要求家長陪</w:t>
      </w:r>
      <w:r>
        <w:rPr>
          <w:rFonts w:ascii="標楷體" w:eastAsia="標楷體" w:hAnsi="標楷體" w:cs="Times New Roman" w:hint="eastAsia"/>
          <w:sz w:val="32"/>
          <w:szCs w:val="32"/>
          <w:lang w:val="en-GB"/>
        </w:rPr>
        <w:t>伴需抽痰</w:t>
      </w:r>
      <w:r w:rsidR="004219E9">
        <w:rPr>
          <w:rFonts w:ascii="標楷體" w:eastAsia="標楷體" w:hAnsi="標楷體" w:cs="Times New Roman" w:hint="eastAsia"/>
          <w:sz w:val="32"/>
          <w:szCs w:val="32"/>
          <w:lang w:val="en-GB"/>
        </w:rPr>
        <w:t>的</w:t>
      </w:r>
      <w:r>
        <w:rPr>
          <w:rFonts w:ascii="標楷體" w:eastAsia="標楷體" w:hAnsi="標楷體" w:cs="Times New Roman" w:hint="eastAsia"/>
          <w:sz w:val="32"/>
          <w:szCs w:val="32"/>
          <w:lang w:val="en-GB"/>
        </w:rPr>
        <w:t>重症</w:t>
      </w:r>
      <w:r w:rsidR="004219E9">
        <w:rPr>
          <w:rFonts w:ascii="標楷體" w:eastAsia="標楷體" w:hAnsi="標楷體" w:cs="Times New Roman" w:hint="eastAsia"/>
          <w:sz w:val="32"/>
          <w:szCs w:val="32"/>
          <w:lang w:val="en-GB"/>
        </w:rPr>
        <w:t>孩子上學，造成家屬極大的經濟及精神壓力</w:t>
      </w:r>
      <w:r>
        <w:rPr>
          <w:rFonts w:ascii="標楷體" w:eastAsia="標楷體" w:hAnsi="標楷體" w:cs="Times New Roman" w:hint="eastAsia"/>
          <w:sz w:val="32"/>
          <w:szCs w:val="32"/>
          <w:lang w:val="en-GB"/>
        </w:rPr>
        <w:t>，建議政府研擬解決方案以減輕家屬負擔。</w:t>
      </w:r>
    </w:p>
    <w:p w:rsidR="009C5912" w:rsidRDefault="0005617B" w:rsidP="00AF5529">
      <w:pPr>
        <w:snapToGrid w:val="0"/>
        <w:spacing w:after="0" w:line="0" w:lineRule="atLeast"/>
        <w:ind w:leftChars="709" w:left="1738" w:hangingChars="100" w:hanging="320"/>
        <w:jc w:val="both"/>
        <w:rPr>
          <w:rFonts w:ascii="標楷體" w:eastAsia="標楷體" w:hAnsi="標楷體" w:cs="Times New Roman"/>
          <w:sz w:val="32"/>
          <w:szCs w:val="32"/>
          <w:lang w:val="en-GB"/>
        </w:rPr>
      </w:pPr>
      <w:r>
        <w:rPr>
          <w:rFonts w:ascii="標楷體" w:eastAsia="標楷體" w:hAnsi="標楷體" w:cs="Times New Roman" w:hint="eastAsia"/>
          <w:sz w:val="32"/>
          <w:szCs w:val="32"/>
          <w:lang w:val="en-GB"/>
        </w:rPr>
        <w:t>2.</w:t>
      </w:r>
      <w:r w:rsidR="00A957EB">
        <w:rPr>
          <w:rFonts w:ascii="標楷體" w:eastAsia="標楷體" w:hAnsi="標楷體" w:cs="Times New Roman" w:hint="eastAsia"/>
          <w:sz w:val="32"/>
          <w:szCs w:val="32"/>
          <w:lang w:val="en-GB"/>
        </w:rPr>
        <w:t>中華民國自閉症總會潘秘書長怡伶：</w:t>
      </w:r>
      <w:r w:rsidR="009C5912">
        <w:rPr>
          <w:rFonts w:ascii="標楷體" w:eastAsia="標楷體" w:hAnsi="標楷體" w:cs="Times New Roman"/>
          <w:sz w:val="32"/>
          <w:szCs w:val="32"/>
          <w:lang w:val="en-GB"/>
        </w:rPr>
        <w:t>建議增加身心障礙者的大學甄試錄取名額。</w:t>
      </w:r>
    </w:p>
    <w:p w:rsidR="00040C32" w:rsidRDefault="00040C32" w:rsidP="00040C32">
      <w:pPr>
        <w:snapToGrid w:val="0"/>
        <w:spacing w:after="0" w:line="0" w:lineRule="atLeast"/>
        <w:ind w:leftChars="709" w:left="1738" w:hangingChars="100" w:hanging="320"/>
        <w:jc w:val="both"/>
        <w:rPr>
          <w:rFonts w:ascii="標楷體" w:eastAsia="標楷體" w:hAnsi="標楷體"/>
          <w:sz w:val="32"/>
          <w:szCs w:val="32"/>
        </w:rPr>
      </w:pPr>
      <w:r>
        <w:rPr>
          <w:rFonts w:ascii="標楷體" w:eastAsia="標楷體" w:hAnsi="標楷體" w:cs="Times New Roman" w:hint="eastAsia"/>
          <w:sz w:val="32"/>
          <w:szCs w:val="32"/>
          <w:lang w:val="en-GB"/>
        </w:rPr>
        <w:t>3.</w:t>
      </w:r>
      <w:r w:rsidR="00DA6006">
        <w:rPr>
          <w:rFonts w:ascii="標楷體" w:eastAsia="標楷體" w:hAnsi="標楷體"/>
          <w:sz w:val="32"/>
          <w:szCs w:val="32"/>
        </w:rPr>
        <w:t>梁家怡</w:t>
      </w:r>
      <w:r>
        <w:rPr>
          <w:rFonts w:ascii="標楷體" w:eastAsia="標楷體" w:hAnsi="標楷體"/>
          <w:sz w:val="32"/>
          <w:szCs w:val="32"/>
        </w:rPr>
        <w:t>：</w:t>
      </w:r>
      <w:r w:rsidR="00F02D7D">
        <w:rPr>
          <w:rFonts w:ascii="標楷體" w:eastAsia="標楷體" w:hAnsi="標楷體"/>
          <w:sz w:val="32"/>
          <w:szCs w:val="32"/>
        </w:rPr>
        <w:t>建議於第</w:t>
      </w:r>
      <w:r w:rsidR="00F02D7D">
        <w:rPr>
          <w:rFonts w:ascii="標楷體" w:eastAsia="標楷體" w:hAnsi="標楷體" w:hint="eastAsia"/>
          <w:sz w:val="32"/>
          <w:szCs w:val="32"/>
        </w:rPr>
        <w:t>237點增加學前教育部分，</w:t>
      </w:r>
      <w:r w:rsidR="00F02D7D">
        <w:rPr>
          <w:rFonts w:ascii="標楷體" w:eastAsia="標楷體" w:hAnsi="標楷體"/>
          <w:sz w:val="32"/>
          <w:szCs w:val="32"/>
        </w:rPr>
        <w:t>希冀</w:t>
      </w:r>
      <w:r w:rsidRPr="00040C32">
        <w:rPr>
          <w:rFonts w:ascii="標楷體" w:eastAsia="標楷體" w:hAnsi="標楷體" w:cs="Times New Roman"/>
          <w:sz w:val="32"/>
          <w:szCs w:val="32"/>
          <w:lang w:val="en-GB"/>
        </w:rPr>
        <w:t>相關單位</w:t>
      </w:r>
      <w:r>
        <w:rPr>
          <w:rFonts w:ascii="標楷體" w:eastAsia="標楷體" w:hAnsi="標楷體"/>
          <w:sz w:val="32"/>
          <w:szCs w:val="32"/>
        </w:rPr>
        <w:t>提供學前教育</w:t>
      </w:r>
      <w:r w:rsidR="003D4D72">
        <w:rPr>
          <w:rFonts w:ascii="標楷體" w:eastAsia="標楷體" w:hAnsi="標楷體"/>
          <w:sz w:val="32"/>
          <w:szCs w:val="32"/>
        </w:rPr>
        <w:t>（</w:t>
      </w:r>
      <w:r w:rsidR="009B5557">
        <w:rPr>
          <w:rFonts w:ascii="標楷體" w:eastAsia="標楷體" w:hAnsi="標楷體"/>
          <w:sz w:val="32"/>
          <w:szCs w:val="32"/>
        </w:rPr>
        <w:t>包括</w:t>
      </w:r>
      <w:r>
        <w:rPr>
          <w:rFonts w:ascii="標楷體" w:eastAsia="標楷體" w:hAnsi="標楷體"/>
          <w:sz w:val="32"/>
          <w:szCs w:val="32"/>
        </w:rPr>
        <w:t>寒暑假及課後輔導</w:t>
      </w:r>
      <w:r w:rsidR="003D4D72">
        <w:rPr>
          <w:rFonts w:ascii="標楷體" w:eastAsia="標楷體" w:hAnsi="標楷體"/>
          <w:sz w:val="32"/>
          <w:szCs w:val="32"/>
        </w:rPr>
        <w:t>）</w:t>
      </w:r>
      <w:r>
        <w:rPr>
          <w:rFonts w:ascii="標楷體" w:eastAsia="標楷體" w:hAnsi="標楷體"/>
          <w:sz w:val="32"/>
          <w:szCs w:val="32"/>
        </w:rPr>
        <w:t>的無障礙交通車支持服務或補助。</w:t>
      </w:r>
    </w:p>
    <w:p w:rsidR="004418BF" w:rsidRDefault="004418BF" w:rsidP="004418BF">
      <w:pPr>
        <w:pStyle w:val="ae"/>
        <w:numPr>
          <w:ilvl w:val="0"/>
          <w:numId w:val="38"/>
        </w:numPr>
        <w:snapToGrid w:val="0"/>
        <w:spacing w:after="0" w:line="0" w:lineRule="atLeast"/>
        <w:jc w:val="both"/>
        <w:rPr>
          <w:rFonts w:ascii="標楷體" w:eastAsia="標楷體" w:hAnsi="標楷體" w:cs="Times New Roman"/>
          <w:sz w:val="32"/>
          <w:szCs w:val="32"/>
          <w:lang w:val="en-GB"/>
        </w:rPr>
      </w:pPr>
      <w:r>
        <w:rPr>
          <w:rFonts w:ascii="標楷體" w:eastAsia="標楷體" w:hAnsi="標楷體" w:cs="Times New Roman" w:hint="eastAsia"/>
          <w:sz w:val="32"/>
          <w:szCs w:val="32"/>
          <w:lang w:val="en-GB"/>
        </w:rPr>
        <w:t>CRPD第25條：健康</w:t>
      </w:r>
    </w:p>
    <w:p w:rsidR="004418BF" w:rsidRPr="009C5912" w:rsidRDefault="004418BF" w:rsidP="004418BF">
      <w:pPr>
        <w:pStyle w:val="ae"/>
        <w:snapToGrid w:val="0"/>
        <w:spacing w:after="0" w:line="0" w:lineRule="atLeast"/>
        <w:ind w:left="1445"/>
        <w:jc w:val="both"/>
        <w:rPr>
          <w:rFonts w:ascii="標楷體" w:eastAsia="標楷體" w:hAnsi="標楷體" w:cs="Times New Roman"/>
          <w:sz w:val="32"/>
          <w:szCs w:val="32"/>
          <w:lang w:val="en-GB"/>
        </w:rPr>
      </w:pPr>
      <w:r>
        <w:rPr>
          <w:rFonts w:ascii="標楷體" w:eastAsia="標楷體" w:hAnsi="標楷體" w:cs="Times New Roman"/>
          <w:sz w:val="32"/>
          <w:szCs w:val="32"/>
          <w:lang w:val="en-GB"/>
        </w:rPr>
        <w:t>梁家怡：第</w:t>
      </w:r>
      <w:r>
        <w:rPr>
          <w:rFonts w:ascii="標楷體" w:eastAsia="標楷體" w:hAnsi="標楷體" w:cs="Times New Roman" w:hint="eastAsia"/>
          <w:sz w:val="32"/>
          <w:szCs w:val="32"/>
          <w:lang w:val="en-GB"/>
        </w:rPr>
        <w:t>272點第2項提到「微型保險」業務，但目前所有</w:t>
      </w:r>
      <w:r w:rsidR="00E0514F">
        <w:rPr>
          <w:rFonts w:ascii="標楷體" w:eastAsia="標楷體" w:hAnsi="標楷體" w:cs="Times New Roman" w:hint="eastAsia"/>
          <w:sz w:val="32"/>
          <w:szCs w:val="32"/>
          <w:lang w:val="en-GB"/>
        </w:rPr>
        <w:t>保險公司的微型保險皆不接受15歲以下的身心障礙兒童納保</w:t>
      </w:r>
      <w:r w:rsidR="00012470">
        <w:rPr>
          <w:rFonts w:ascii="標楷體" w:eastAsia="標楷體" w:hAnsi="標楷體" w:cs="Times New Roman" w:hint="eastAsia"/>
          <w:sz w:val="32"/>
          <w:szCs w:val="32"/>
          <w:lang w:val="en-GB"/>
        </w:rPr>
        <w:t>。建議相關單位研議</w:t>
      </w:r>
      <w:r w:rsidR="000E1317">
        <w:rPr>
          <w:rFonts w:ascii="標楷體" w:eastAsia="標楷體" w:hAnsi="標楷體" w:cs="Times New Roman" w:hint="eastAsia"/>
          <w:sz w:val="32"/>
          <w:szCs w:val="32"/>
          <w:lang w:val="en-GB"/>
        </w:rPr>
        <w:t>0-</w:t>
      </w:r>
      <w:r w:rsidR="00012470">
        <w:rPr>
          <w:rFonts w:ascii="標楷體" w:eastAsia="標楷體" w:hAnsi="標楷體" w:cs="Times New Roman"/>
          <w:sz w:val="32"/>
          <w:szCs w:val="32"/>
          <w:lang w:val="en-GB"/>
        </w:rPr>
        <w:t>15歲身心障礙兒童的保險</w:t>
      </w:r>
      <w:r w:rsidR="003D4D72">
        <w:rPr>
          <w:rFonts w:ascii="標楷體" w:eastAsia="標楷體" w:hAnsi="標楷體" w:cs="Times New Roman"/>
          <w:sz w:val="32"/>
          <w:szCs w:val="32"/>
          <w:lang w:val="en-GB"/>
        </w:rPr>
        <w:t>方案</w:t>
      </w:r>
      <w:r w:rsidR="00012470">
        <w:rPr>
          <w:rFonts w:ascii="標楷體" w:eastAsia="標楷體" w:hAnsi="標楷體" w:cs="Times New Roman"/>
          <w:sz w:val="32"/>
          <w:szCs w:val="32"/>
          <w:lang w:val="en-GB"/>
        </w:rPr>
        <w:t>。</w:t>
      </w:r>
    </w:p>
    <w:p w:rsidR="003D08A0" w:rsidRDefault="003D08A0" w:rsidP="003D08A0">
      <w:pPr>
        <w:pStyle w:val="ae"/>
        <w:numPr>
          <w:ilvl w:val="0"/>
          <w:numId w:val="38"/>
        </w:numPr>
        <w:snapToGrid w:val="0"/>
        <w:spacing w:after="0" w:line="0" w:lineRule="atLeast"/>
        <w:jc w:val="both"/>
        <w:rPr>
          <w:rFonts w:ascii="標楷體" w:eastAsia="標楷體" w:hAnsi="標楷體"/>
          <w:sz w:val="32"/>
          <w:szCs w:val="32"/>
        </w:rPr>
      </w:pPr>
      <w:r>
        <w:rPr>
          <w:rFonts w:ascii="標楷體" w:eastAsia="標楷體" w:hAnsi="標楷體" w:hint="eastAsia"/>
          <w:sz w:val="32"/>
          <w:szCs w:val="32"/>
        </w:rPr>
        <w:t>CRPD第26條：適應訓練與復健</w:t>
      </w:r>
    </w:p>
    <w:p w:rsidR="003D08A0" w:rsidRDefault="007302AA" w:rsidP="007302AA">
      <w:pPr>
        <w:snapToGrid w:val="0"/>
        <w:spacing w:after="0" w:line="0" w:lineRule="atLeast"/>
        <w:ind w:leftChars="709" w:left="1738" w:hangingChars="100" w:hanging="320"/>
        <w:jc w:val="both"/>
        <w:rPr>
          <w:rFonts w:ascii="標楷體" w:eastAsia="標楷體" w:hAnsi="標楷體"/>
          <w:sz w:val="32"/>
          <w:szCs w:val="32"/>
        </w:rPr>
      </w:pPr>
      <w:r>
        <w:rPr>
          <w:rFonts w:ascii="標楷體" w:eastAsia="標楷體" w:hAnsi="標楷體" w:hint="eastAsia"/>
          <w:sz w:val="32"/>
          <w:szCs w:val="32"/>
        </w:rPr>
        <w:t>1.</w:t>
      </w:r>
      <w:r w:rsidR="003D08A0">
        <w:rPr>
          <w:rFonts w:ascii="標楷體" w:eastAsia="標楷體" w:hAnsi="標楷體"/>
          <w:sz w:val="32"/>
          <w:szCs w:val="32"/>
        </w:rPr>
        <w:t>鄭雅芬：第</w:t>
      </w:r>
      <w:r w:rsidR="003D08A0">
        <w:rPr>
          <w:rFonts w:ascii="標楷體" w:eastAsia="標楷體" w:hAnsi="標楷體" w:hint="eastAsia"/>
          <w:sz w:val="32"/>
          <w:szCs w:val="32"/>
        </w:rPr>
        <w:t>2</w:t>
      </w:r>
      <w:r w:rsidR="003D08A0">
        <w:rPr>
          <w:rFonts w:ascii="標楷體" w:eastAsia="標楷體" w:hAnsi="標楷體"/>
          <w:sz w:val="32"/>
          <w:szCs w:val="32"/>
        </w:rPr>
        <w:t>85及</w:t>
      </w:r>
      <w:r w:rsidR="003D08A0">
        <w:rPr>
          <w:rFonts w:ascii="標楷體" w:eastAsia="標楷體" w:hAnsi="標楷體" w:hint="eastAsia"/>
          <w:sz w:val="32"/>
          <w:szCs w:val="32"/>
        </w:rPr>
        <w:t>288點關於輔具的部分，輔具申請</w:t>
      </w:r>
      <w:r w:rsidR="00BB0DE4">
        <w:rPr>
          <w:rFonts w:ascii="標楷體" w:eastAsia="標楷體" w:hAnsi="標楷體" w:hint="eastAsia"/>
          <w:sz w:val="32"/>
          <w:szCs w:val="32"/>
        </w:rPr>
        <w:t>規定為兩年四個項目，</w:t>
      </w:r>
      <w:r w:rsidR="003D08A0">
        <w:rPr>
          <w:rFonts w:ascii="標楷體" w:eastAsia="標楷體" w:hAnsi="標楷體" w:hint="eastAsia"/>
          <w:sz w:val="32"/>
          <w:szCs w:val="32"/>
        </w:rPr>
        <w:t>並未因障別、年齡</w:t>
      </w:r>
      <w:r w:rsidR="00BB0DE4">
        <w:rPr>
          <w:rFonts w:ascii="標楷體" w:eastAsia="標楷體" w:hAnsi="標楷體" w:hint="eastAsia"/>
          <w:sz w:val="32"/>
          <w:szCs w:val="32"/>
        </w:rPr>
        <w:t>和障礙等級有所區別，建議</w:t>
      </w:r>
      <w:r w:rsidR="00BE3084">
        <w:rPr>
          <w:rFonts w:ascii="標楷體" w:eastAsia="標楷體" w:hAnsi="標楷體" w:hint="eastAsia"/>
          <w:sz w:val="32"/>
          <w:szCs w:val="32"/>
        </w:rPr>
        <w:t>未來能依不同患者</w:t>
      </w:r>
      <w:r w:rsidR="00AF2D06">
        <w:rPr>
          <w:rFonts w:ascii="標楷體" w:eastAsia="標楷體" w:hAnsi="標楷體" w:hint="eastAsia"/>
          <w:sz w:val="32"/>
          <w:szCs w:val="32"/>
        </w:rPr>
        <w:t>的</w:t>
      </w:r>
      <w:r w:rsidR="00BE3084">
        <w:rPr>
          <w:rFonts w:ascii="標楷體" w:eastAsia="標楷體" w:hAnsi="標楷體" w:hint="eastAsia"/>
          <w:sz w:val="32"/>
          <w:szCs w:val="32"/>
        </w:rPr>
        <w:t>情況提供適宜之補助。</w:t>
      </w:r>
    </w:p>
    <w:p w:rsidR="007302AA" w:rsidRPr="007302AA" w:rsidRDefault="007302AA" w:rsidP="007302AA">
      <w:pPr>
        <w:snapToGrid w:val="0"/>
        <w:spacing w:after="0" w:line="0" w:lineRule="atLeast"/>
        <w:ind w:leftChars="709" w:left="1738" w:hangingChars="100" w:hanging="320"/>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中華民國康復之友聯盟金監事林：</w:t>
      </w:r>
      <w:r w:rsidR="00470FD5">
        <w:rPr>
          <w:rFonts w:ascii="標楷體" w:eastAsia="標楷體" w:hAnsi="標楷體"/>
          <w:sz w:val="32"/>
          <w:szCs w:val="32"/>
        </w:rPr>
        <w:t>建議政府於精神衛生機構團體獎勵辦法中，增加人事費用的補助。</w:t>
      </w:r>
    </w:p>
    <w:p w:rsidR="00147C1A" w:rsidRPr="00BC3731" w:rsidRDefault="00BC3731" w:rsidP="00BC3731">
      <w:pPr>
        <w:snapToGrid w:val="0"/>
        <w:spacing w:after="0" w:line="0" w:lineRule="atLeast"/>
        <w:ind w:firstLineChars="100" w:firstLine="320"/>
        <w:jc w:val="both"/>
        <w:rPr>
          <w:rFonts w:ascii="標楷體" w:eastAsia="標楷體" w:hAnsi="標楷體"/>
          <w:sz w:val="32"/>
          <w:szCs w:val="32"/>
        </w:rPr>
      </w:pPr>
      <w:r>
        <w:rPr>
          <w:rFonts w:ascii="標楷體" w:eastAsia="標楷體" w:hAnsi="標楷體"/>
          <w:sz w:val="32"/>
          <w:szCs w:val="32"/>
        </w:rPr>
        <w:t>（</w:t>
      </w:r>
      <w:r w:rsidR="0059210D">
        <w:rPr>
          <w:rFonts w:ascii="標楷體" w:eastAsia="標楷體" w:hAnsi="標楷體"/>
          <w:sz w:val="32"/>
          <w:szCs w:val="32"/>
        </w:rPr>
        <w:t>四</w:t>
      </w:r>
      <w:r>
        <w:rPr>
          <w:rFonts w:ascii="標楷體" w:eastAsia="標楷體" w:hAnsi="標楷體"/>
          <w:sz w:val="32"/>
          <w:szCs w:val="32"/>
        </w:rPr>
        <w:t>）</w:t>
      </w:r>
      <w:r>
        <w:rPr>
          <w:rFonts w:ascii="標楷體" w:eastAsia="標楷體" w:hAnsi="標楷體" w:hint="eastAsia"/>
          <w:sz w:val="32"/>
          <w:szCs w:val="32"/>
        </w:rPr>
        <w:t xml:space="preserve"> </w:t>
      </w:r>
      <w:r w:rsidR="00147C1A" w:rsidRPr="00BC3731">
        <w:rPr>
          <w:rFonts w:ascii="標楷體" w:eastAsia="標楷體" w:hAnsi="標楷體" w:hint="eastAsia"/>
          <w:sz w:val="32"/>
          <w:szCs w:val="32"/>
        </w:rPr>
        <w:t>CRPD第27條：工作與就業</w:t>
      </w:r>
    </w:p>
    <w:p w:rsidR="00797617" w:rsidRDefault="00F94DB3" w:rsidP="00FF71F7">
      <w:pPr>
        <w:pStyle w:val="ae"/>
        <w:snapToGrid w:val="0"/>
        <w:spacing w:after="0" w:line="0" w:lineRule="atLeast"/>
        <w:ind w:left="1445"/>
        <w:jc w:val="both"/>
        <w:rPr>
          <w:rFonts w:ascii="標楷體" w:eastAsia="標楷體" w:hAnsi="標楷體"/>
          <w:sz w:val="32"/>
          <w:szCs w:val="32"/>
        </w:rPr>
      </w:pPr>
      <w:r>
        <w:rPr>
          <w:rFonts w:ascii="標楷體" w:eastAsia="標楷體" w:hAnsi="標楷體" w:hint="eastAsia"/>
          <w:sz w:val="32"/>
          <w:szCs w:val="32"/>
        </w:rPr>
        <w:t>社團法人臺灣神經纖維瘤協會方理事長妙如：</w:t>
      </w:r>
    </w:p>
    <w:p w:rsidR="00147C1A" w:rsidRDefault="00797617" w:rsidP="00797617">
      <w:pPr>
        <w:snapToGrid w:val="0"/>
        <w:spacing w:after="0" w:line="0" w:lineRule="atLeast"/>
        <w:ind w:leftChars="709" w:left="1738" w:hangingChars="100" w:hanging="320"/>
        <w:jc w:val="both"/>
        <w:rPr>
          <w:rFonts w:ascii="標楷體" w:eastAsia="標楷體" w:hAnsi="標楷體"/>
          <w:sz w:val="32"/>
          <w:szCs w:val="32"/>
        </w:rPr>
      </w:pPr>
      <w:r>
        <w:rPr>
          <w:rFonts w:ascii="標楷體" w:eastAsia="標楷體" w:hAnsi="標楷體"/>
          <w:sz w:val="32"/>
          <w:szCs w:val="32"/>
        </w:rPr>
        <w:t>1.</w:t>
      </w:r>
      <w:r w:rsidR="00B4189C">
        <w:rPr>
          <w:rFonts w:ascii="標楷體" w:eastAsia="標楷體" w:hAnsi="標楷體" w:hint="eastAsia"/>
          <w:sz w:val="32"/>
          <w:szCs w:val="32"/>
        </w:rPr>
        <w:t>曾發生雇主因</w:t>
      </w:r>
      <w:r w:rsidR="005F42B2">
        <w:rPr>
          <w:rFonts w:ascii="標楷體" w:eastAsia="標楷體" w:hAnsi="標楷體" w:hint="eastAsia"/>
          <w:sz w:val="32"/>
          <w:szCs w:val="32"/>
        </w:rPr>
        <w:t>神經纖維瘤患者</w:t>
      </w:r>
      <w:r w:rsidR="00FB4488">
        <w:rPr>
          <w:rFonts w:ascii="標楷體" w:eastAsia="標楷體" w:hAnsi="標楷體" w:hint="eastAsia"/>
          <w:sz w:val="32"/>
          <w:szCs w:val="32"/>
        </w:rPr>
        <w:t>的四肢或臉部</w:t>
      </w:r>
      <w:r w:rsidR="005F42B2">
        <w:rPr>
          <w:rFonts w:ascii="標楷體" w:eastAsia="標楷體" w:hAnsi="標楷體" w:hint="eastAsia"/>
          <w:sz w:val="32"/>
          <w:szCs w:val="32"/>
        </w:rPr>
        <w:t>皮膚</w:t>
      </w:r>
      <w:r w:rsidR="00FB4488">
        <w:rPr>
          <w:rFonts w:ascii="標楷體" w:eastAsia="標楷體" w:hAnsi="標楷體" w:hint="eastAsia"/>
          <w:sz w:val="32"/>
          <w:szCs w:val="32"/>
        </w:rPr>
        <w:t>有大小黑色斑點及</w:t>
      </w:r>
      <w:r w:rsidR="002A246E">
        <w:rPr>
          <w:rFonts w:ascii="標楷體" w:eastAsia="標楷體" w:hAnsi="標楷體" w:hint="eastAsia"/>
          <w:sz w:val="32"/>
          <w:szCs w:val="32"/>
        </w:rPr>
        <w:t>顆粒突出</w:t>
      </w:r>
      <w:r w:rsidR="00FB4488">
        <w:rPr>
          <w:rFonts w:ascii="標楷體" w:eastAsia="標楷體" w:hAnsi="標楷體" w:hint="eastAsia"/>
          <w:sz w:val="32"/>
          <w:szCs w:val="32"/>
        </w:rPr>
        <w:t>的纖維瘤</w:t>
      </w:r>
      <w:r w:rsidR="00DF3D89">
        <w:rPr>
          <w:rFonts w:ascii="標楷體" w:eastAsia="標楷體" w:hAnsi="標楷體" w:hint="eastAsia"/>
          <w:sz w:val="32"/>
          <w:szCs w:val="32"/>
        </w:rPr>
        <w:t>而不願僱</w:t>
      </w:r>
      <w:r w:rsidR="00B4189C">
        <w:rPr>
          <w:rFonts w:ascii="標楷體" w:eastAsia="標楷體" w:hAnsi="標楷體" w:hint="eastAsia"/>
          <w:sz w:val="32"/>
          <w:szCs w:val="32"/>
        </w:rPr>
        <w:t>用</w:t>
      </w:r>
      <w:r>
        <w:rPr>
          <w:rFonts w:ascii="標楷體" w:eastAsia="標楷體" w:hAnsi="標楷體" w:hint="eastAsia"/>
          <w:sz w:val="32"/>
          <w:szCs w:val="32"/>
        </w:rPr>
        <w:t>，以及因</w:t>
      </w:r>
      <w:r w:rsidR="002A246E">
        <w:rPr>
          <w:rFonts w:ascii="標楷體" w:eastAsia="標楷體" w:hAnsi="標楷體" w:hint="eastAsia"/>
          <w:sz w:val="32"/>
          <w:szCs w:val="32"/>
        </w:rPr>
        <w:t>神經纖維瘤第一型(NF1</w:t>
      </w:r>
      <w:r w:rsidR="002A246E">
        <w:rPr>
          <w:rFonts w:ascii="標楷體" w:eastAsia="標楷體" w:hAnsi="標楷體"/>
          <w:sz w:val="32"/>
          <w:szCs w:val="32"/>
        </w:rPr>
        <w:t>)</w:t>
      </w:r>
      <w:r w:rsidR="002A246E">
        <w:rPr>
          <w:rFonts w:ascii="標楷體" w:eastAsia="標楷體" w:hAnsi="標楷體" w:hint="eastAsia"/>
          <w:sz w:val="32"/>
          <w:szCs w:val="32"/>
        </w:rPr>
        <w:t>患者無法</w:t>
      </w:r>
      <w:r w:rsidR="00B4189C">
        <w:rPr>
          <w:rFonts w:ascii="標楷體" w:eastAsia="標楷體" w:hAnsi="標楷體" w:hint="eastAsia"/>
          <w:sz w:val="32"/>
          <w:szCs w:val="32"/>
        </w:rPr>
        <w:t>領有身心障礙手冊</w:t>
      </w:r>
      <w:r w:rsidR="002A246E">
        <w:rPr>
          <w:rFonts w:ascii="標楷體" w:eastAsia="標楷體" w:hAnsi="標楷體" w:hint="eastAsia"/>
          <w:sz w:val="32"/>
          <w:szCs w:val="32"/>
        </w:rPr>
        <w:t>及重大傷病卡</w:t>
      </w:r>
      <w:r w:rsidR="00B4189C">
        <w:rPr>
          <w:rFonts w:ascii="標楷體" w:eastAsia="標楷體" w:hAnsi="標楷體" w:hint="eastAsia"/>
          <w:sz w:val="32"/>
          <w:szCs w:val="32"/>
        </w:rPr>
        <w:t>，雇主無法申請補助</w:t>
      </w:r>
      <w:r w:rsidR="00DF3D89">
        <w:rPr>
          <w:rFonts w:ascii="標楷體" w:eastAsia="標楷體" w:hAnsi="標楷體" w:hint="eastAsia"/>
          <w:sz w:val="32"/>
          <w:szCs w:val="32"/>
        </w:rPr>
        <w:t>而拒絕進</w:t>
      </w:r>
      <w:r>
        <w:rPr>
          <w:rFonts w:ascii="標楷體" w:eastAsia="標楷體" w:hAnsi="標楷體" w:hint="eastAsia"/>
          <w:sz w:val="32"/>
          <w:szCs w:val="32"/>
        </w:rPr>
        <w:t>用之情形。</w:t>
      </w:r>
      <w:r w:rsidR="00AD2BDE">
        <w:rPr>
          <w:rFonts w:ascii="標楷體" w:eastAsia="標楷體" w:hAnsi="標楷體" w:hint="eastAsia"/>
          <w:sz w:val="32"/>
          <w:szCs w:val="32"/>
        </w:rPr>
        <w:t>申訴過程對弱勢的患者來說</w:t>
      </w:r>
      <w:r w:rsidR="00E95C44">
        <w:rPr>
          <w:rFonts w:ascii="標楷體" w:eastAsia="標楷體" w:hAnsi="標楷體" w:hint="eastAsia"/>
          <w:sz w:val="32"/>
          <w:szCs w:val="32"/>
        </w:rPr>
        <w:t>十分折磨，最後經常不了了之。建議政府獎勵補助錄用外觀目視能明顯看出斑點或腫瘤員工的雇主，提高患者就業可能性。</w:t>
      </w:r>
    </w:p>
    <w:p w:rsidR="002B3EC6" w:rsidRPr="00BA664C" w:rsidRDefault="002B3EC6" w:rsidP="00797617">
      <w:pPr>
        <w:snapToGrid w:val="0"/>
        <w:spacing w:after="0" w:line="0" w:lineRule="atLeast"/>
        <w:ind w:leftChars="709" w:left="1738" w:hangingChars="100" w:hanging="320"/>
        <w:jc w:val="both"/>
        <w:rPr>
          <w:rFonts w:ascii="標楷體" w:eastAsia="標楷體" w:hAnsi="標楷體"/>
          <w:sz w:val="32"/>
          <w:szCs w:val="32"/>
        </w:rPr>
      </w:pPr>
      <w:r>
        <w:rPr>
          <w:rFonts w:ascii="標楷體" w:eastAsia="標楷體" w:hAnsi="標楷體" w:hint="eastAsia"/>
          <w:sz w:val="32"/>
          <w:szCs w:val="32"/>
        </w:rPr>
        <w:t>2.曾發生坐輪椅的身心障礙者參與公家活動時，</w:t>
      </w:r>
      <w:r w:rsidR="007648F3">
        <w:rPr>
          <w:rFonts w:ascii="標楷體" w:eastAsia="標楷體" w:hAnsi="標楷體" w:hint="eastAsia"/>
          <w:sz w:val="32"/>
          <w:szCs w:val="32"/>
        </w:rPr>
        <w:t>因忘記攜帶身心障礙手冊遭拒絕入場之情形，建議政府</w:t>
      </w:r>
      <w:r w:rsidR="007F74AA">
        <w:rPr>
          <w:rFonts w:ascii="標楷體" w:eastAsia="標楷體" w:hAnsi="標楷體" w:hint="eastAsia"/>
          <w:sz w:val="32"/>
          <w:szCs w:val="32"/>
        </w:rPr>
        <w:t>未來</w:t>
      </w:r>
      <w:r w:rsidR="007648F3">
        <w:rPr>
          <w:rFonts w:ascii="標楷體" w:eastAsia="標楷體" w:hAnsi="標楷體" w:hint="eastAsia"/>
          <w:sz w:val="32"/>
          <w:szCs w:val="32"/>
        </w:rPr>
        <w:t>處理類似問題時能</w:t>
      </w:r>
      <w:r w:rsidR="007F74AA">
        <w:rPr>
          <w:rFonts w:ascii="標楷體" w:eastAsia="標楷體" w:hAnsi="標楷體" w:hint="eastAsia"/>
          <w:sz w:val="32"/>
          <w:szCs w:val="32"/>
        </w:rPr>
        <w:t>有多一點的同理心及彈性。</w:t>
      </w:r>
    </w:p>
    <w:p w:rsidR="00017CE1" w:rsidRPr="00F94DB3" w:rsidRDefault="00F94DB3" w:rsidP="00F94DB3">
      <w:pPr>
        <w:snapToGrid w:val="0"/>
        <w:spacing w:after="0" w:line="0" w:lineRule="atLeast"/>
        <w:ind w:firstLineChars="100" w:firstLine="320"/>
        <w:jc w:val="both"/>
        <w:rPr>
          <w:rFonts w:ascii="標楷體" w:eastAsia="標楷體" w:hAnsi="標楷體"/>
          <w:sz w:val="32"/>
          <w:szCs w:val="32"/>
        </w:rPr>
      </w:pPr>
      <w:r>
        <w:rPr>
          <w:rFonts w:ascii="標楷體" w:eastAsia="標楷體" w:hAnsi="標楷體"/>
          <w:sz w:val="32"/>
          <w:szCs w:val="32"/>
        </w:rPr>
        <w:t>（</w:t>
      </w:r>
      <w:r w:rsidR="0059210D">
        <w:rPr>
          <w:rFonts w:ascii="標楷體" w:eastAsia="標楷體" w:hAnsi="標楷體"/>
          <w:sz w:val="32"/>
          <w:szCs w:val="32"/>
        </w:rPr>
        <w:t>五</w:t>
      </w:r>
      <w:r>
        <w:rPr>
          <w:rFonts w:ascii="標楷體" w:eastAsia="標楷體" w:hAnsi="標楷體"/>
          <w:sz w:val="32"/>
          <w:szCs w:val="32"/>
        </w:rPr>
        <w:t>）</w:t>
      </w:r>
      <w:r w:rsidR="00BC3731">
        <w:rPr>
          <w:rFonts w:ascii="標楷體" w:eastAsia="標楷體" w:hAnsi="標楷體" w:hint="eastAsia"/>
          <w:sz w:val="32"/>
          <w:szCs w:val="32"/>
        </w:rPr>
        <w:t xml:space="preserve"> </w:t>
      </w:r>
      <w:r w:rsidR="00443D1D" w:rsidRPr="00F94DB3">
        <w:rPr>
          <w:rFonts w:ascii="標楷體" w:eastAsia="標楷體" w:hAnsi="標楷體" w:hint="eastAsia"/>
          <w:sz w:val="32"/>
          <w:szCs w:val="32"/>
        </w:rPr>
        <w:t>CRPD</w:t>
      </w:r>
      <w:r w:rsidR="006E313F" w:rsidRPr="00F94DB3">
        <w:rPr>
          <w:rFonts w:ascii="標楷體" w:eastAsia="標楷體" w:hAnsi="標楷體" w:hint="eastAsia"/>
          <w:sz w:val="32"/>
          <w:szCs w:val="32"/>
        </w:rPr>
        <w:t>第</w:t>
      </w:r>
      <w:r w:rsidR="00004C58" w:rsidRPr="00F94DB3">
        <w:rPr>
          <w:rFonts w:ascii="標楷體" w:eastAsia="標楷體" w:hAnsi="標楷體" w:hint="eastAsia"/>
          <w:sz w:val="32"/>
          <w:szCs w:val="32"/>
        </w:rPr>
        <w:t>33</w:t>
      </w:r>
      <w:r w:rsidR="00CB60DA" w:rsidRPr="00F94DB3">
        <w:rPr>
          <w:rFonts w:ascii="標楷體" w:eastAsia="標楷體" w:hAnsi="標楷體" w:hint="eastAsia"/>
          <w:sz w:val="32"/>
          <w:szCs w:val="32"/>
        </w:rPr>
        <w:t>條：</w:t>
      </w:r>
      <w:r w:rsidR="00004C58" w:rsidRPr="00F94DB3">
        <w:rPr>
          <w:rFonts w:ascii="標楷體" w:eastAsia="標楷體" w:hAnsi="標楷體" w:hint="eastAsia"/>
          <w:sz w:val="32"/>
          <w:szCs w:val="32"/>
        </w:rPr>
        <w:t>國家實施與監測</w:t>
      </w:r>
    </w:p>
    <w:p w:rsidR="00F65778" w:rsidRPr="00004C58" w:rsidRDefault="00F65778" w:rsidP="00FF71F7">
      <w:pPr>
        <w:pStyle w:val="ae"/>
        <w:snapToGrid w:val="0"/>
        <w:spacing w:after="0" w:line="0" w:lineRule="atLeast"/>
        <w:ind w:left="1445"/>
        <w:jc w:val="both"/>
        <w:rPr>
          <w:rFonts w:ascii="標楷體" w:eastAsia="標楷體" w:hAnsi="標楷體"/>
          <w:sz w:val="32"/>
          <w:szCs w:val="32"/>
        </w:rPr>
      </w:pPr>
      <w:r>
        <w:rPr>
          <w:rFonts w:ascii="標楷體" w:eastAsia="標楷體" w:hAnsi="標楷體" w:hint="eastAsia"/>
          <w:sz w:val="32"/>
          <w:szCs w:val="32"/>
        </w:rPr>
        <w:t>行無礙協會陳專案經理明里：</w:t>
      </w:r>
      <w:r w:rsidR="00B03631">
        <w:rPr>
          <w:rFonts w:ascii="標楷體" w:eastAsia="標楷體" w:hAnsi="標楷體" w:hint="eastAsia"/>
          <w:sz w:val="32"/>
          <w:szCs w:val="32"/>
        </w:rPr>
        <w:t>建議成立國家</w:t>
      </w:r>
      <w:r w:rsidR="008D7249">
        <w:rPr>
          <w:rFonts w:ascii="標楷體" w:eastAsia="標楷體" w:hAnsi="標楷體" w:hint="eastAsia"/>
          <w:sz w:val="32"/>
          <w:szCs w:val="32"/>
        </w:rPr>
        <w:t>獨立</w:t>
      </w:r>
      <w:r w:rsidR="00B03631">
        <w:rPr>
          <w:rFonts w:ascii="標楷體" w:eastAsia="標楷體" w:hAnsi="標楷體" w:hint="eastAsia"/>
          <w:sz w:val="32"/>
          <w:szCs w:val="32"/>
        </w:rPr>
        <w:t>人權機構</w:t>
      </w:r>
      <w:r w:rsidR="00544CA3">
        <w:rPr>
          <w:rFonts w:ascii="標楷體" w:eastAsia="標楷體" w:hAnsi="標楷體" w:hint="eastAsia"/>
          <w:sz w:val="32"/>
          <w:szCs w:val="32"/>
        </w:rPr>
        <w:t>，納入兒童、少年、婦女與身心障礙者，以及勞工、農民和漁工等不同身分</w:t>
      </w:r>
      <w:r w:rsidR="008D4A47">
        <w:rPr>
          <w:rFonts w:ascii="標楷體" w:eastAsia="標楷體" w:hAnsi="標楷體" w:hint="eastAsia"/>
          <w:sz w:val="32"/>
          <w:szCs w:val="32"/>
        </w:rPr>
        <w:t>的民間</w:t>
      </w:r>
      <w:r w:rsidR="00544CA3">
        <w:rPr>
          <w:rFonts w:ascii="標楷體" w:eastAsia="標楷體" w:hAnsi="標楷體" w:hint="eastAsia"/>
          <w:sz w:val="32"/>
          <w:szCs w:val="32"/>
        </w:rPr>
        <w:t>成員，俾利反映各界真實情況。</w:t>
      </w:r>
    </w:p>
    <w:p w:rsidR="00644151" w:rsidRDefault="00644151" w:rsidP="00BA664C">
      <w:pPr>
        <w:pStyle w:val="ae"/>
        <w:numPr>
          <w:ilvl w:val="0"/>
          <w:numId w:val="2"/>
        </w:numPr>
        <w:snapToGrid w:val="0"/>
        <w:spacing w:after="0" w:line="0" w:lineRule="atLeast"/>
        <w:jc w:val="both"/>
        <w:rPr>
          <w:rFonts w:ascii="標楷體" w:eastAsia="標楷體" w:hAnsi="標楷體"/>
          <w:sz w:val="32"/>
          <w:szCs w:val="32"/>
        </w:rPr>
      </w:pPr>
      <w:r w:rsidRPr="00917757">
        <w:rPr>
          <w:rFonts w:ascii="標楷體" w:eastAsia="標楷體" w:hAnsi="標楷體" w:hint="eastAsia"/>
          <w:sz w:val="32"/>
          <w:szCs w:val="32"/>
        </w:rPr>
        <w:t>其</w:t>
      </w:r>
      <w:r w:rsidR="00E413B8" w:rsidRPr="00917757">
        <w:rPr>
          <w:rFonts w:ascii="標楷體" w:eastAsia="標楷體" w:hAnsi="標楷體" w:hint="eastAsia"/>
          <w:sz w:val="32"/>
          <w:szCs w:val="32"/>
        </w:rPr>
        <w:t>他</w:t>
      </w:r>
      <w:r w:rsidRPr="00917757">
        <w:rPr>
          <w:rFonts w:ascii="標楷體" w:eastAsia="標楷體" w:hAnsi="標楷體" w:hint="eastAsia"/>
          <w:sz w:val="32"/>
          <w:szCs w:val="32"/>
        </w:rPr>
        <w:t>：</w:t>
      </w:r>
    </w:p>
    <w:p w:rsidR="00334D96" w:rsidRDefault="00851517" w:rsidP="00334D96">
      <w:pPr>
        <w:snapToGrid w:val="0"/>
        <w:spacing w:after="0" w:line="0" w:lineRule="atLeast"/>
        <w:ind w:left="284"/>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（一）中華民國</w:t>
      </w:r>
      <w:r>
        <w:rPr>
          <w:rFonts w:ascii="標楷體" w:eastAsia="標楷體" w:hAnsi="標楷體" w:hint="eastAsia"/>
          <w:sz w:val="32"/>
          <w:szCs w:val="32"/>
        </w:rPr>
        <w:t>脊髓損傷者聯合會施秘書長雍穆：</w:t>
      </w:r>
    </w:p>
    <w:p w:rsidR="002D7C86" w:rsidRDefault="00865E43" w:rsidP="00865E43">
      <w:pPr>
        <w:snapToGrid w:val="0"/>
        <w:spacing w:after="0" w:line="0" w:lineRule="atLeast"/>
        <w:ind w:leftChars="709" w:left="1738" w:hangingChars="100" w:hanging="320"/>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.建議</w:t>
      </w:r>
      <w:r w:rsidR="00334D96">
        <w:rPr>
          <w:rFonts w:ascii="標楷體" w:eastAsia="標楷體" w:hAnsi="標楷體" w:hint="eastAsia"/>
          <w:sz w:val="32"/>
          <w:szCs w:val="32"/>
        </w:rPr>
        <w:t>中央主動告知身心障礙者自身權益</w:t>
      </w:r>
      <w:r w:rsidR="00B64643">
        <w:rPr>
          <w:rFonts w:ascii="標楷體" w:eastAsia="標楷體" w:hAnsi="標楷體" w:hint="eastAsia"/>
          <w:sz w:val="32"/>
          <w:szCs w:val="32"/>
        </w:rPr>
        <w:t>並主動提供福利</w:t>
      </w:r>
      <w:r w:rsidR="0065110C">
        <w:rPr>
          <w:rFonts w:ascii="標楷體" w:eastAsia="標楷體" w:hAnsi="標楷體" w:hint="eastAsia"/>
          <w:sz w:val="32"/>
          <w:szCs w:val="32"/>
        </w:rPr>
        <w:t>，而非係</w:t>
      </w:r>
      <w:r w:rsidR="00B76907">
        <w:rPr>
          <w:rFonts w:ascii="標楷體" w:eastAsia="標楷體" w:hAnsi="標楷體" w:hint="eastAsia"/>
          <w:sz w:val="32"/>
          <w:szCs w:val="32"/>
        </w:rPr>
        <w:t>由</w:t>
      </w:r>
      <w:r w:rsidR="0065110C">
        <w:rPr>
          <w:rFonts w:ascii="標楷體" w:eastAsia="標楷體" w:hAnsi="標楷體" w:hint="eastAsia"/>
          <w:sz w:val="32"/>
          <w:szCs w:val="32"/>
        </w:rPr>
        <w:t>身</w:t>
      </w:r>
      <w:r w:rsidR="00DF3D89">
        <w:rPr>
          <w:rFonts w:ascii="標楷體" w:eastAsia="標楷體" w:hAnsi="標楷體" w:hint="eastAsia"/>
          <w:sz w:val="32"/>
          <w:szCs w:val="32"/>
        </w:rPr>
        <w:t>心</w:t>
      </w:r>
      <w:r w:rsidR="0065110C">
        <w:rPr>
          <w:rFonts w:ascii="標楷體" w:eastAsia="標楷體" w:hAnsi="標楷體" w:hint="eastAsia"/>
          <w:sz w:val="32"/>
          <w:szCs w:val="32"/>
        </w:rPr>
        <w:t>障</w:t>
      </w:r>
      <w:r w:rsidR="00DF3D89">
        <w:rPr>
          <w:rFonts w:ascii="標楷體" w:eastAsia="標楷體" w:hAnsi="標楷體" w:hint="eastAsia"/>
          <w:sz w:val="32"/>
          <w:szCs w:val="32"/>
        </w:rPr>
        <w:t>礙</w:t>
      </w:r>
      <w:bookmarkStart w:id="0" w:name="_GoBack"/>
      <w:bookmarkEnd w:id="0"/>
      <w:r w:rsidR="0065110C">
        <w:rPr>
          <w:rFonts w:ascii="標楷體" w:eastAsia="標楷體" w:hAnsi="標楷體" w:hint="eastAsia"/>
          <w:sz w:val="32"/>
          <w:szCs w:val="32"/>
        </w:rPr>
        <w:t>者自行爭取。</w:t>
      </w:r>
    </w:p>
    <w:p w:rsidR="00865E43" w:rsidRDefault="00865E43" w:rsidP="00865E43">
      <w:pPr>
        <w:snapToGrid w:val="0"/>
        <w:spacing w:after="0" w:line="0" w:lineRule="atLeast"/>
        <w:ind w:leftChars="709" w:left="1738" w:hangingChars="100" w:hanging="320"/>
        <w:rPr>
          <w:rFonts w:ascii="標楷體" w:eastAsia="標楷體" w:hAnsi="標楷體"/>
          <w:sz w:val="32"/>
          <w:szCs w:val="32"/>
        </w:rPr>
      </w:pPr>
      <w:r>
        <w:rPr>
          <w:rFonts w:ascii="標楷體" w:eastAsia="標楷體" w:hAnsi="標楷體"/>
          <w:sz w:val="32"/>
          <w:szCs w:val="32"/>
        </w:rPr>
        <w:t>2.</w:t>
      </w:r>
      <w:r w:rsidR="00DC48E4">
        <w:rPr>
          <w:rFonts w:ascii="標楷體" w:eastAsia="標楷體" w:hAnsi="標楷體"/>
          <w:sz w:val="32"/>
          <w:szCs w:val="32"/>
        </w:rPr>
        <w:t>建議未來相關座談會應由行政院或部會級單位主持，以顯示政府對國家報告的重視。</w:t>
      </w:r>
    </w:p>
    <w:p w:rsidR="00B76907" w:rsidRPr="00865E43" w:rsidRDefault="00B76907" w:rsidP="00865E43">
      <w:pPr>
        <w:snapToGrid w:val="0"/>
        <w:spacing w:after="0" w:line="0" w:lineRule="atLeast"/>
        <w:ind w:leftChars="709" w:left="1738" w:hangingChars="100" w:hanging="320"/>
        <w:rPr>
          <w:rFonts w:ascii="標楷體" w:eastAsia="標楷體" w:hAnsi="標楷體"/>
          <w:sz w:val="32"/>
          <w:szCs w:val="32"/>
        </w:rPr>
      </w:pPr>
      <w:r>
        <w:rPr>
          <w:rFonts w:ascii="標楷體" w:eastAsia="標楷體" w:hAnsi="標楷體" w:hint="eastAsia"/>
          <w:sz w:val="32"/>
          <w:szCs w:val="32"/>
        </w:rPr>
        <w:t>3.建議於國家報告中增加我國需要改進的方向，而非僅是呈現做得很好的部分。</w:t>
      </w:r>
    </w:p>
    <w:p w:rsidR="00C50347" w:rsidRPr="00043147" w:rsidRDefault="00C50347" w:rsidP="00BA664C">
      <w:pPr>
        <w:pStyle w:val="ae"/>
        <w:numPr>
          <w:ilvl w:val="0"/>
          <w:numId w:val="2"/>
        </w:numPr>
        <w:snapToGrid w:val="0"/>
        <w:spacing w:after="0" w:line="0" w:lineRule="atLeast"/>
        <w:jc w:val="both"/>
        <w:rPr>
          <w:rFonts w:ascii="標楷體" w:eastAsia="標楷體" w:hAnsi="標楷體" w:cs="新細明體"/>
          <w:sz w:val="32"/>
          <w:szCs w:val="32"/>
        </w:rPr>
      </w:pPr>
      <w:r w:rsidRPr="00917757">
        <w:rPr>
          <w:rFonts w:ascii="標楷體" w:eastAsia="標楷體" w:hAnsi="標楷體" w:cs="新細明體" w:hint="eastAsia"/>
          <w:sz w:val="32"/>
          <w:szCs w:val="32"/>
        </w:rPr>
        <w:t>本次會議</w:t>
      </w:r>
      <w:r w:rsidR="00235BE2" w:rsidRPr="00917757">
        <w:rPr>
          <w:rFonts w:ascii="標楷體" w:eastAsia="標楷體" w:hAnsi="標楷體" w:cs="新細明體" w:hint="eastAsia"/>
          <w:sz w:val="32"/>
          <w:szCs w:val="32"/>
        </w:rPr>
        <w:t>蒐集之各界意見，請相關政府單位</w:t>
      </w:r>
      <w:r w:rsidR="003C673B" w:rsidRPr="00917757">
        <w:rPr>
          <w:rFonts w:ascii="標楷體" w:eastAsia="標楷體" w:hAnsi="標楷體" w:cs="新細明體" w:hint="eastAsia"/>
          <w:sz w:val="32"/>
          <w:szCs w:val="32"/>
        </w:rPr>
        <w:t>參閱上</w:t>
      </w:r>
      <w:r w:rsidR="00917757">
        <w:rPr>
          <w:rFonts w:ascii="標楷體" w:eastAsia="標楷體" w:hAnsi="標楷體" w:cs="新細明體" w:hint="eastAsia"/>
          <w:sz w:val="32"/>
          <w:szCs w:val="32"/>
        </w:rPr>
        <w:t xml:space="preserve"> </w:t>
      </w:r>
      <w:r w:rsidR="003C673B" w:rsidRPr="00917757">
        <w:rPr>
          <w:rFonts w:ascii="標楷體" w:eastAsia="標楷體" w:hAnsi="標楷體" w:cs="新細明體" w:hint="eastAsia"/>
          <w:sz w:val="32"/>
          <w:szCs w:val="32"/>
        </w:rPr>
        <w:t>述意見後</w:t>
      </w:r>
      <w:r w:rsidR="00F9764B" w:rsidRPr="00917757">
        <w:rPr>
          <w:rFonts w:ascii="標楷體" w:eastAsia="標楷體" w:hAnsi="標楷體" w:cs="新細明體" w:hint="eastAsia"/>
          <w:sz w:val="32"/>
          <w:szCs w:val="32"/>
        </w:rPr>
        <w:t>，</w:t>
      </w:r>
      <w:r w:rsidR="003C673B" w:rsidRPr="00917757">
        <w:rPr>
          <w:rFonts w:ascii="標楷體" w:eastAsia="標楷體" w:hAnsi="標楷體" w:cs="新細明體" w:hint="eastAsia"/>
          <w:sz w:val="32"/>
          <w:szCs w:val="32"/>
        </w:rPr>
        <w:t>審視目前報告內容，評估納入修正，並</w:t>
      </w:r>
      <w:r w:rsidR="00F9764B" w:rsidRPr="00917757">
        <w:rPr>
          <w:rFonts w:ascii="標楷體" w:eastAsia="標楷體" w:hAnsi="標楷體" w:cs="新細明體" w:hint="eastAsia"/>
          <w:sz w:val="32"/>
          <w:szCs w:val="32"/>
        </w:rPr>
        <w:t>於</w:t>
      </w:r>
      <w:r w:rsidRPr="00917757">
        <w:rPr>
          <w:rFonts w:ascii="標楷體" w:eastAsia="標楷體" w:hAnsi="標楷體" w:cs="新細明體" w:hint="eastAsia"/>
          <w:sz w:val="32"/>
          <w:szCs w:val="32"/>
        </w:rPr>
        <w:t>5</w:t>
      </w:r>
      <w:r w:rsidR="00F339B4">
        <w:rPr>
          <w:rFonts w:ascii="標楷體" w:eastAsia="標楷體" w:hAnsi="標楷體" w:cs="新細明體" w:hint="eastAsia"/>
          <w:sz w:val="32"/>
          <w:szCs w:val="32"/>
        </w:rPr>
        <w:t>日</w:t>
      </w:r>
      <w:r w:rsidRPr="00917757">
        <w:rPr>
          <w:rFonts w:ascii="標楷體" w:eastAsia="標楷體" w:hAnsi="標楷體" w:cs="新細明體" w:hint="eastAsia"/>
          <w:sz w:val="32"/>
          <w:szCs w:val="32"/>
        </w:rPr>
        <w:t>內，免備文以電子郵件回復</w:t>
      </w:r>
      <w:r w:rsidR="00F9764B" w:rsidRPr="00917757">
        <w:rPr>
          <w:rFonts w:ascii="標楷體" w:eastAsia="標楷體" w:hAnsi="標楷體" w:cs="新細明體" w:hint="eastAsia"/>
          <w:sz w:val="32"/>
          <w:szCs w:val="32"/>
        </w:rPr>
        <w:t>至</w:t>
      </w:r>
      <w:r w:rsidR="007F327B">
        <w:rPr>
          <w:rFonts w:ascii="標楷體" w:eastAsia="標楷體" w:hAnsi="標楷體" w:cs="新細明體" w:hint="eastAsia"/>
          <w:sz w:val="32"/>
          <w:szCs w:val="32"/>
        </w:rPr>
        <w:t>本</w:t>
      </w:r>
      <w:r w:rsidRPr="00917757">
        <w:rPr>
          <w:rFonts w:ascii="標楷體" w:eastAsia="標楷體" w:hAnsi="標楷體" w:cs="新細明體" w:hint="eastAsia"/>
          <w:sz w:val="32"/>
          <w:szCs w:val="32"/>
        </w:rPr>
        <w:t>部社會及家庭署</w:t>
      </w:r>
      <w:r w:rsidR="00F9764B" w:rsidRPr="00917757">
        <w:rPr>
          <w:rFonts w:ascii="標楷體" w:eastAsia="標楷體" w:hAnsi="標楷體" w:cs="新細明體" w:hint="eastAsia"/>
          <w:sz w:val="32"/>
          <w:szCs w:val="32"/>
        </w:rPr>
        <w:t>，俾</w:t>
      </w:r>
      <w:r w:rsidR="00C86CFE" w:rsidRPr="00917757">
        <w:rPr>
          <w:rFonts w:ascii="標楷體" w:eastAsia="標楷體" w:hAnsi="標楷體" w:cs="新細明體" w:hint="eastAsia"/>
          <w:sz w:val="32"/>
          <w:szCs w:val="32"/>
        </w:rPr>
        <w:t>利</w:t>
      </w:r>
      <w:r w:rsidR="003C673B" w:rsidRPr="00917757">
        <w:rPr>
          <w:rFonts w:ascii="標楷體" w:eastAsia="標楷體" w:hAnsi="標楷體" w:cs="新細明體" w:hint="eastAsia"/>
          <w:sz w:val="32"/>
          <w:szCs w:val="32"/>
        </w:rPr>
        <w:t>後續</w:t>
      </w:r>
      <w:r w:rsidR="00F9764B" w:rsidRPr="00917757">
        <w:rPr>
          <w:rFonts w:ascii="標楷體" w:eastAsia="標楷體" w:hAnsi="標楷體" w:cs="新細明體" w:hint="eastAsia"/>
          <w:sz w:val="32"/>
          <w:szCs w:val="32"/>
        </w:rPr>
        <w:t>作業</w:t>
      </w:r>
      <w:r w:rsidRPr="00917757">
        <w:rPr>
          <w:rFonts w:ascii="標楷體" w:eastAsia="標楷體" w:hAnsi="標楷體" w:cs="新細明體" w:hint="eastAsia"/>
          <w:sz w:val="32"/>
          <w:szCs w:val="32"/>
        </w:rPr>
        <w:t>(</w:t>
      </w:r>
      <w:hyperlink r:id="rId8" w:history="1">
        <w:r w:rsidR="00F9764B" w:rsidRPr="00917757">
          <w:rPr>
            <w:rStyle w:val="af4"/>
            <w:rFonts w:ascii="標楷體" w:eastAsia="標楷體" w:hAnsi="標楷體" w:cs="新細明體" w:hint="eastAsia"/>
            <w:sz w:val="32"/>
            <w:szCs w:val="32"/>
          </w:rPr>
          <w:t>sfaa0436@sfaa.gov.tw</w:t>
        </w:r>
      </w:hyperlink>
      <w:r w:rsidRPr="00917757">
        <w:rPr>
          <w:rFonts w:ascii="標楷體" w:eastAsia="標楷體" w:hAnsi="標楷體" w:cs="新細明體" w:hint="eastAsia"/>
          <w:sz w:val="32"/>
          <w:szCs w:val="32"/>
        </w:rPr>
        <w:t>)</w:t>
      </w:r>
      <w:r w:rsidR="00F9764B" w:rsidRPr="00917757">
        <w:rPr>
          <w:rFonts w:ascii="標楷體" w:eastAsia="標楷體" w:hAnsi="標楷體" w:cs="新細明體" w:hint="eastAsia"/>
          <w:sz w:val="32"/>
          <w:szCs w:val="32"/>
        </w:rPr>
        <w:t>。</w:t>
      </w:r>
    </w:p>
    <w:p w:rsidR="00F67B39" w:rsidRPr="001F2F3A" w:rsidRDefault="00437D7C" w:rsidP="004F07D0">
      <w:pPr>
        <w:pStyle w:val="ae"/>
        <w:numPr>
          <w:ilvl w:val="0"/>
          <w:numId w:val="1"/>
        </w:numPr>
        <w:snapToGrid w:val="0"/>
        <w:spacing w:after="0" w:line="0" w:lineRule="atLeast"/>
        <w:ind w:left="709" w:hanging="709"/>
        <w:jc w:val="both"/>
        <w:rPr>
          <w:rFonts w:ascii="標楷體" w:eastAsia="標楷體" w:hAnsi="標楷體"/>
          <w:sz w:val="32"/>
          <w:szCs w:val="32"/>
        </w:rPr>
      </w:pPr>
      <w:r w:rsidRPr="00A13653">
        <w:rPr>
          <w:rFonts w:ascii="標楷體" w:eastAsia="標楷體" w:hAnsi="標楷體"/>
          <w:sz w:val="32"/>
          <w:szCs w:val="32"/>
        </w:rPr>
        <w:t>散會：下午</w:t>
      </w:r>
      <w:r w:rsidR="00EA747A">
        <w:rPr>
          <w:rFonts w:ascii="標楷體" w:eastAsia="標楷體" w:hAnsi="標楷體" w:hint="eastAsia"/>
          <w:sz w:val="32"/>
          <w:szCs w:val="32"/>
        </w:rPr>
        <w:t>4</w:t>
      </w:r>
      <w:r w:rsidRPr="00A13653">
        <w:rPr>
          <w:rFonts w:ascii="標楷體" w:eastAsia="標楷體" w:hAnsi="標楷體"/>
          <w:sz w:val="32"/>
          <w:szCs w:val="32"/>
        </w:rPr>
        <w:t>時</w:t>
      </w:r>
      <w:r w:rsidR="00132B70">
        <w:rPr>
          <w:rFonts w:ascii="標楷體" w:eastAsia="標楷體" w:hAnsi="標楷體" w:hint="eastAsia"/>
          <w:sz w:val="32"/>
          <w:szCs w:val="32"/>
        </w:rPr>
        <w:t>45</w:t>
      </w:r>
      <w:r w:rsidRPr="00A13653">
        <w:rPr>
          <w:rFonts w:ascii="標楷體" w:eastAsia="標楷體" w:hAnsi="標楷體"/>
          <w:sz w:val="32"/>
          <w:szCs w:val="32"/>
        </w:rPr>
        <w:t>分。</w:t>
      </w:r>
    </w:p>
    <w:sectPr w:rsidR="00F67B39" w:rsidRPr="001F2F3A">
      <w:footerReference w:type="default" r:id="rId9"/>
      <w:pgSz w:w="11906" w:h="16838"/>
      <w:pgMar w:top="1440" w:right="1800" w:bottom="1440" w:left="1800" w:header="0" w:footer="992"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FE" w:rsidRDefault="00BA51FE">
      <w:pPr>
        <w:spacing w:after="0" w:line="240" w:lineRule="auto"/>
      </w:pPr>
      <w:r>
        <w:separator/>
      </w:r>
    </w:p>
  </w:endnote>
  <w:endnote w:type="continuationSeparator" w:id="0">
    <w:p w:rsidR="00BA51FE" w:rsidRDefault="00BA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18994"/>
      <w:docPartObj>
        <w:docPartGallery w:val="Page Numbers (Bottom of Page)"/>
        <w:docPartUnique/>
      </w:docPartObj>
    </w:sdtPr>
    <w:sdtEndPr/>
    <w:sdtContent>
      <w:p w:rsidR="00B03631" w:rsidRDefault="00B03631">
        <w:pPr>
          <w:pStyle w:val="af0"/>
          <w:jc w:val="center"/>
        </w:pPr>
        <w:r>
          <w:fldChar w:fldCharType="begin"/>
        </w:r>
        <w:r>
          <w:instrText>PAGE</w:instrText>
        </w:r>
        <w:r>
          <w:fldChar w:fldCharType="separate"/>
        </w:r>
        <w:r w:rsidR="00BA51FE">
          <w:rPr>
            <w:noProof/>
          </w:rPr>
          <w:t>1</w:t>
        </w:r>
        <w:r>
          <w:fldChar w:fldCharType="end"/>
        </w:r>
      </w:p>
    </w:sdtContent>
  </w:sdt>
  <w:p w:rsidR="00B03631" w:rsidRDefault="00B036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FE" w:rsidRDefault="00BA51FE">
      <w:pPr>
        <w:spacing w:after="0" w:line="240" w:lineRule="auto"/>
      </w:pPr>
      <w:r>
        <w:separator/>
      </w:r>
    </w:p>
  </w:footnote>
  <w:footnote w:type="continuationSeparator" w:id="0">
    <w:p w:rsidR="00BA51FE" w:rsidRDefault="00BA5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476"/>
    <w:multiLevelType w:val="multilevel"/>
    <w:tmpl w:val="A8EE3734"/>
    <w:lvl w:ilvl="0">
      <w:start w:val="1"/>
      <w:numFmt w:val="taiwaneseCountingThousand"/>
      <w:lvlText w:val="(%1)"/>
      <w:lvlJc w:val="left"/>
      <w:pPr>
        <w:ind w:left="1290" w:hanging="720"/>
      </w:pPr>
      <w:rPr>
        <w:sz w:val="28"/>
        <w:szCs w:val="28"/>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
    <w:nsid w:val="06A47AFF"/>
    <w:multiLevelType w:val="hybridMultilevel"/>
    <w:tmpl w:val="4E381E26"/>
    <w:lvl w:ilvl="0" w:tplc="DA1ACB6C">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6E00184"/>
    <w:multiLevelType w:val="multilevel"/>
    <w:tmpl w:val="39F6E98A"/>
    <w:lvl w:ilvl="0">
      <w:start w:val="1"/>
      <w:numFmt w:val="ideographLegalTraditional"/>
      <w:lvlText w:val="%1、"/>
      <w:lvlJc w:val="left"/>
      <w:pPr>
        <w:ind w:left="570" w:hanging="570"/>
      </w:pPr>
      <w:rPr>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A825FF1"/>
    <w:multiLevelType w:val="hybridMultilevel"/>
    <w:tmpl w:val="41907E00"/>
    <w:lvl w:ilvl="0" w:tplc="B6A08936">
      <w:start w:val="1"/>
      <w:numFmt w:val="taiwaneseCountingThousand"/>
      <w:lvlText w:val="（%1）"/>
      <w:lvlJc w:val="left"/>
      <w:pPr>
        <w:ind w:left="1685" w:hanging="108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4">
    <w:nsid w:val="0B8F1A17"/>
    <w:multiLevelType w:val="multilevel"/>
    <w:tmpl w:val="2098C51A"/>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5">
    <w:nsid w:val="0C572025"/>
    <w:multiLevelType w:val="hybridMultilevel"/>
    <w:tmpl w:val="1E48F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60BDD"/>
    <w:multiLevelType w:val="hybridMultilevel"/>
    <w:tmpl w:val="C990499A"/>
    <w:lvl w:ilvl="0" w:tplc="2570B132">
      <w:start w:val="2"/>
      <w:numFmt w:val="taiwaneseCountingThousand"/>
      <w:lvlText w:val="%1、"/>
      <w:lvlJc w:val="left"/>
      <w:pPr>
        <w:ind w:left="1005" w:hanging="720"/>
      </w:pPr>
      <w:rPr>
        <w:rFonts w:cstheme="minorBidi"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15A52"/>
    <w:multiLevelType w:val="hybridMultilevel"/>
    <w:tmpl w:val="9AD6894C"/>
    <w:lvl w:ilvl="0" w:tplc="F8E4EC1E">
      <w:start w:val="1"/>
      <w:numFmt w:val="taiwaneseCountingThousand"/>
      <w:lvlText w:val="(%1)"/>
      <w:lvlJc w:val="left"/>
      <w:pPr>
        <w:ind w:left="1200" w:hanging="720"/>
      </w:pPr>
      <w:rPr>
        <w:rFonts w:cstheme="minorBidi" w:hint="default"/>
      </w:rPr>
    </w:lvl>
    <w:lvl w:ilvl="1" w:tplc="8E5CE594">
      <w:start w:val="1"/>
      <w:numFmt w:val="taiwaneseCountingThousand"/>
      <w:lvlText w:val="（%2）"/>
      <w:lvlJc w:val="left"/>
      <w:pPr>
        <w:ind w:left="2040" w:hanging="10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7BB149F"/>
    <w:multiLevelType w:val="hybridMultilevel"/>
    <w:tmpl w:val="1A64EEDA"/>
    <w:lvl w:ilvl="0" w:tplc="0409000F">
      <w:start w:val="1"/>
      <w:numFmt w:val="decimal"/>
      <w:lvlText w:val="%1."/>
      <w:lvlJc w:val="left"/>
      <w:pPr>
        <w:ind w:left="1680" w:hanging="480"/>
      </w:pPr>
    </w:lvl>
    <w:lvl w:ilvl="1" w:tplc="BF7C7614">
      <w:start w:val="3"/>
      <w:numFmt w:val="taiwaneseCountingThousand"/>
      <w:lvlText w:val="（%2）"/>
      <w:lvlJc w:val="left"/>
      <w:pPr>
        <w:ind w:left="2760" w:hanging="10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18BC0BE8"/>
    <w:multiLevelType w:val="hybridMultilevel"/>
    <w:tmpl w:val="2F4606A2"/>
    <w:lvl w:ilvl="0" w:tplc="79D42C9E">
      <w:start w:val="1"/>
      <w:numFmt w:val="taiwaneseCountingThousand"/>
      <w:lvlText w:val="（%1）"/>
      <w:lvlJc w:val="left"/>
      <w:pPr>
        <w:ind w:left="1365" w:hanging="10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D377FFB"/>
    <w:multiLevelType w:val="hybridMultilevel"/>
    <w:tmpl w:val="04DCB69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1E623DE7"/>
    <w:multiLevelType w:val="hybridMultilevel"/>
    <w:tmpl w:val="4C28206A"/>
    <w:lvl w:ilvl="0" w:tplc="A3A45A0E">
      <w:start w:val="5"/>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3D622B"/>
    <w:multiLevelType w:val="hybridMultilevel"/>
    <w:tmpl w:val="3AA0937E"/>
    <w:lvl w:ilvl="0" w:tplc="B796797E">
      <w:start w:val="1"/>
      <w:numFmt w:val="taiwaneseCountingThousand"/>
      <w:lvlText w:val="%1、"/>
      <w:lvlJc w:val="left"/>
      <w:pPr>
        <w:ind w:left="1005" w:hanging="720"/>
      </w:pPr>
      <w:rPr>
        <w:rFonts w:cstheme="minorBidi"/>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3">
    <w:nsid w:val="32842E2D"/>
    <w:multiLevelType w:val="hybridMultilevel"/>
    <w:tmpl w:val="DB4A48C2"/>
    <w:lvl w:ilvl="0" w:tplc="55AAB4F6">
      <w:start w:val="1"/>
      <w:numFmt w:val="taiwaneseCountingThousand"/>
      <w:lvlText w:val="（%1）"/>
      <w:lvlJc w:val="left"/>
      <w:pPr>
        <w:ind w:left="1720" w:hanging="10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4">
    <w:nsid w:val="35054996"/>
    <w:multiLevelType w:val="hybridMultilevel"/>
    <w:tmpl w:val="AA54F26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36175C23"/>
    <w:multiLevelType w:val="hybridMultilevel"/>
    <w:tmpl w:val="9B826DEC"/>
    <w:lvl w:ilvl="0" w:tplc="5D40BCDA">
      <w:start w:val="1"/>
      <w:numFmt w:val="taiwaneseCountingThousand"/>
      <w:lvlText w:val="（%1）"/>
      <w:lvlJc w:val="left"/>
      <w:pPr>
        <w:ind w:left="1560" w:hanging="10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7A502B1"/>
    <w:multiLevelType w:val="hybridMultilevel"/>
    <w:tmpl w:val="4C6E6B1A"/>
    <w:lvl w:ilvl="0" w:tplc="15CC7A8A">
      <w:start w:val="2"/>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3250F9"/>
    <w:multiLevelType w:val="hybridMultilevel"/>
    <w:tmpl w:val="2F8463B8"/>
    <w:lvl w:ilvl="0" w:tplc="70EEEEE4">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nsid w:val="4A851875"/>
    <w:multiLevelType w:val="multilevel"/>
    <w:tmpl w:val="650005B8"/>
    <w:lvl w:ilvl="0">
      <w:start w:val="1"/>
      <w:numFmt w:val="taiwaneseCountingThousand"/>
      <w:lvlText w:val="%1、"/>
      <w:lvlJc w:val="left"/>
      <w:pPr>
        <w:ind w:left="1005" w:hanging="720"/>
      </w:pPr>
      <w:rPr>
        <w:rFonts w:ascii="標楷體" w:eastAsia="標楷體" w:hAnsi="標楷體"/>
        <w:sz w:val="32"/>
        <w:szCs w:val="32"/>
        <w:lang w:val="en-US"/>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9">
    <w:nsid w:val="4B606390"/>
    <w:multiLevelType w:val="hybridMultilevel"/>
    <w:tmpl w:val="96D26608"/>
    <w:lvl w:ilvl="0" w:tplc="F9E0C5E0">
      <w:start w:val="2"/>
      <w:numFmt w:val="taiwaneseCountingThousand"/>
      <w:lvlText w:val="%1、"/>
      <w:lvlJc w:val="left"/>
      <w:pPr>
        <w:ind w:left="1005" w:hanging="720"/>
      </w:pPr>
      <w:rPr>
        <w:rFonts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AB0197"/>
    <w:multiLevelType w:val="hybridMultilevel"/>
    <w:tmpl w:val="FA9CB906"/>
    <w:lvl w:ilvl="0" w:tplc="72127618">
      <w:start w:val="2"/>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1">
    <w:nsid w:val="50C42627"/>
    <w:multiLevelType w:val="hybridMultilevel"/>
    <w:tmpl w:val="BCE89BD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50FF1902"/>
    <w:multiLevelType w:val="multilevel"/>
    <w:tmpl w:val="4468E068"/>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23">
    <w:nsid w:val="52BB04A0"/>
    <w:multiLevelType w:val="hybridMultilevel"/>
    <w:tmpl w:val="AED22EA0"/>
    <w:lvl w:ilvl="0" w:tplc="D890B07A">
      <w:start w:val="1"/>
      <w:numFmt w:val="taiwaneseCountingThousand"/>
      <w:lvlText w:val="（%1）"/>
      <w:lvlJc w:val="left"/>
      <w:pPr>
        <w:ind w:left="1720" w:hanging="10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4">
    <w:nsid w:val="55351B10"/>
    <w:multiLevelType w:val="hybridMultilevel"/>
    <w:tmpl w:val="E93EA432"/>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25">
    <w:nsid w:val="55E03965"/>
    <w:multiLevelType w:val="hybridMultilevel"/>
    <w:tmpl w:val="EB304524"/>
    <w:lvl w:ilvl="0" w:tplc="344A872A">
      <w:start w:val="1"/>
      <w:numFmt w:val="taiwaneseCountingThousand"/>
      <w:lvlText w:val="（%1）"/>
      <w:lvlJc w:val="left"/>
      <w:pPr>
        <w:ind w:left="1931" w:hanging="108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56641549"/>
    <w:multiLevelType w:val="multilevel"/>
    <w:tmpl w:val="6F7A240A"/>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27">
    <w:nsid w:val="5A220F51"/>
    <w:multiLevelType w:val="hybridMultilevel"/>
    <w:tmpl w:val="713EC8D4"/>
    <w:lvl w:ilvl="0" w:tplc="1C903C7A">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5CA14676"/>
    <w:multiLevelType w:val="hybridMultilevel"/>
    <w:tmpl w:val="DE481BA4"/>
    <w:lvl w:ilvl="0" w:tplc="507AAA6E">
      <w:start w:val="1"/>
      <w:numFmt w:val="taiwaneseCountingThousand"/>
      <w:lvlText w:val="（%1）"/>
      <w:lvlJc w:val="left"/>
      <w:pPr>
        <w:ind w:left="1445" w:hanging="1125"/>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9">
    <w:nsid w:val="5DAF4F08"/>
    <w:multiLevelType w:val="hybridMultilevel"/>
    <w:tmpl w:val="4C7471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412E1E"/>
    <w:multiLevelType w:val="hybridMultilevel"/>
    <w:tmpl w:val="E506A98E"/>
    <w:lvl w:ilvl="0" w:tplc="2E2CD5CE">
      <w:start w:val="1"/>
      <w:numFmt w:val="taiwaneseCountingThousand"/>
      <w:lvlText w:val="（%1）"/>
      <w:lvlJc w:val="left"/>
      <w:pPr>
        <w:ind w:left="1410" w:hanging="10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1">
    <w:nsid w:val="663D75D3"/>
    <w:multiLevelType w:val="hybridMultilevel"/>
    <w:tmpl w:val="B844A296"/>
    <w:lvl w:ilvl="0" w:tplc="6BD8B7F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AB2D7C"/>
    <w:multiLevelType w:val="hybridMultilevel"/>
    <w:tmpl w:val="CE9A733E"/>
    <w:lvl w:ilvl="0" w:tplc="A3743E84">
      <w:start w:val="1"/>
      <w:numFmt w:val="decimal"/>
      <w:lvlText w:val="(%1)"/>
      <w:lvlJc w:val="left"/>
      <w:pPr>
        <w:ind w:left="2405" w:hanging="720"/>
      </w:pPr>
      <w:rPr>
        <w:rFonts w:hint="default"/>
      </w:rPr>
    </w:lvl>
    <w:lvl w:ilvl="1" w:tplc="04090019" w:tentative="1">
      <w:start w:val="1"/>
      <w:numFmt w:val="ideographTraditional"/>
      <w:lvlText w:val="%2、"/>
      <w:lvlJc w:val="left"/>
      <w:pPr>
        <w:ind w:left="2645" w:hanging="480"/>
      </w:pPr>
    </w:lvl>
    <w:lvl w:ilvl="2" w:tplc="0409001B" w:tentative="1">
      <w:start w:val="1"/>
      <w:numFmt w:val="lowerRoman"/>
      <w:lvlText w:val="%3."/>
      <w:lvlJc w:val="right"/>
      <w:pPr>
        <w:ind w:left="3125" w:hanging="480"/>
      </w:pPr>
    </w:lvl>
    <w:lvl w:ilvl="3" w:tplc="0409000F" w:tentative="1">
      <w:start w:val="1"/>
      <w:numFmt w:val="decimal"/>
      <w:lvlText w:val="%4."/>
      <w:lvlJc w:val="left"/>
      <w:pPr>
        <w:ind w:left="3605" w:hanging="480"/>
      </w:pPr>
    </w:lvl>
    <w:lvl w:ilvl="4" w:tplc="04090019" w:tentative="1">
      <w:start w:val="1"/>
      <w:numFmt w:val="ideographTraditional"/>
      <w:lvlText w:val="%5、"/>
      <w:lvlJc w:val="left"/>
      <w:pPr>
        <w:ind w:left="4085" w:hanging="480"/>
      </w:pPr>
    </w:lvl>
    <w:lvl w:ilvl="5" w:tplc="0409001B" w:tentative="1">
      <w:start w:val="1"/>
      <w:numFmt w:val="lowerRoman"/>
      <w:lvlText w:val="%6."/>
      <w:lvlJc w:val="right"/>
      <w:pPr>
        <w:ind w:left="4565" w:hanging="480"/>
      </w:pPr>
    </w:lvl>
    <w:lvl w:ilvl="6" w:tplc="0409000F" w:tentative="1">
      <w:start w:val="1"/>
      <w:numFmt w:val="decimal"/>
      <w:lvlText w:val="%7."/>
      <w:lvlJc w:val="left"/>
      <w:pPr>
        <w:ind w:left="5045" w:hanging="480"/>
      </w:pPr>
    </w:lvl>
    <w:lvl w:ilvl="7" w:tplc="04090019" w:tentative="1">
      <w:start w:val="1"/>
      <w:numFmt w:val="ideographTraditional"/>
      <w:lvlText w:val="%8、"/>
      <w:lvlJc w:val="left"/>
      <w:pPr>
        <w:ind w:left="5525" w:hanging="480"/>
      </w:pPr>
    </w:lvl>
    <w:lvl w:ilvl="8" w:tplc="0409001B" w:tentative="1">
      <w:start w:val="1"/>
      <w:numFmt w:val="lowerRoman"/>
      <w:lvlText w:val="%9."/>
      <w:lvlJc w:val="right"/>
      <w:pPr>
        <w:ind w:left="6005" w:hanging="480"/>
      </w:pPr>
    </w:lvl>
  </w:abstractNum>
  <w:abstractNum w:abstractNumId="33">
    <w:nsid w:val="6BC11182"/>
    <w:multiLevelType w:val="hybridMultilevel"/>
    <w:tmpl w:val="2CD2C792"/>
    <w:lvl w:ilvl="0" w:tplc="011004B0">
      <w:start w:val="1"/>
      <w:numFmt w:val="taiwaneseCountingThousand"/>
      <w:lvlText w:val="（%1）"/>
      <w:lvlJc w:val="left"/>
      <w:pPr>
        <w:ind w:left="1365" w:hanging="10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8605B5D"/>
    <w:multiLevelType w:val="multilevel"/>
    <w:tmpl w:val="B422336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5">
    <w:nsid w:val="7889672F"/>
    <w:multiLevelType w:val="hybridMultilevel"/>
    <w:tmpl w:val="F9E4666A"/>
    <w:lvl w:ilvl="0" w:tplc="51D6D58C">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nsid w:val="7A1F3F8D"/>
    <w:multiLevelType w:val="hybridMultilevel"/>
    <w:tmpl w:val="E2068304"/>
    <w:lvl w:ilvl="0" w:tplc="456A65FC">
      <w:start w:val="4"/>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18"/>
  </w:num>
  <w:num w:numId="3">
    <w:abstractNumId w:val="0"/>
  </w:num>
  <w:num w:numId="4">
    <w:abstractNumId w:val="22"/>
  </w:num>
  <w:num w:numId="5">
    <w:abstractNumId w:val="26"/>
  </w:num>
  <w:num w:numId="6">
    <w:abstractNumId w:val="4"/>
  </w:num>
  <w:num w:numId="7">
    <w:abstractNumId w:val="34"/>
  </w:num>
  <w:num w:numId="8">
    <w:abstractNumId w:val="2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6"/>
  </w:num>
  <w:num w:numId="14">
    <w:abstractNumId w:val="5"/>
  </w:num>
  <w:num w:numId="15">
    <w:abstractNumId w:val="1"/>
  </w:num>
  <w:num w:numId="16">
    <w:abstractNumId w:val="27"/>
  </w:num>
  <w:num w:numId="17">
    <w:abstractNumId w:val="10"/>
  </w:num>
  <w:num w:numId="18">
    <w:abstractNumId w:val="21"/>
  </w:num>
  <w:num w:numId="19">
    <w:abstractNumId w:val="8"/>
  </w:num>
  <w:num w:numId="20">
    <w:abstractNumId w:val="14"/>
  </w:num>
  <w:num w:numId="21">
    <w:abstractNumId w:val="29"/>
  </w:num>
  <w:num w:numId="22">
    <w:abstractNumId w:val="16"/>
  </w:num>
  <w:num w:numId="23">
    <w:abstractNumId w:val="9"/>
  </w:num>
  <w:num w:numId="24">
    <w:abstractNumId w:val="30"/>
  </w:num>
  <w:num w:numId="25">
    <w:abstractNumId w:val="36"/>
  </w:num>
  <w:num w:numId="26">
    <w:abstractNumId w:val="17"/>
  </w:num>
  <w:num w:numId="27">
    <w:abstractNumId w:val="32"/>
  </w:num>
  <w:num w:numId="28">
    <w:abstractNumId w:val="23"/>
  </w:num>
  <w:num w:numId="29">
    <w:abstractNumId w:val="35"/>
  </w:num>
  <w:num w:numId="30">
    <w:abstractNumId w:val="20"/>
  </w:num>
  <w:num w:numId="31">
    <w:abstractNumId w:val="11"/>
  </w:num>
  <w:num w:numId="32">
    <w:abstractNumId w:val="15"/>
  </w:num>
  <w:num w:numId="33">
    <w:abstractNumId w:val="25"/>
  </w:num>
  <w:num w:numId="34">
    <w:abstractNumId w:val="31"/>
  </w:num>
  <w:num w:numId="35">
    <w:abstractNumId w:val="13"/>
  </w:num>
  <w:num w:numId="36">
    <w:abstractNumId w:val="3"/>
  </w:num>
  <w:num w:numId="37">
    <w:abstractNumId w:val="3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E1"/>
    <w:rsid w:val="00000C6A"/>
    <w:rsid w:val="00001B44"/>
    <w:rsid w:val="00004C58"/>
    <w:rsid w:val="00006202"/>
    <w:rsid w:val="00012470"/>
    <w:rsid w:val="00013C7A"/>
    <w:rsid w:val="000160E4"/>
    <w:rsid w:val="00017CE1"/>
    <w:rsid w:val="000213E7"/>
    <w:rsid w:val="000270CA"/>
    <w:rsid w:val="0003658C"/>
    <w:rsid w:val="0004021B"/>
    <w:rsid w:val="00040C32"/>
    <w:rsid w:val="000418B4"/>
    <w:rsid w:val="00043147"/>
    <w:rsid w:val="00043B70"/>
    <w:rsid w:val="00051B72"/>
    <w:rsid w:val="0005617B"/>
    <w:rsid w:val="00060B2A"/>
    <w:rsid w:val="00071287"/>
    <w:rsid w:val="000741E3"/>
    <w:rsid w:val="00075A86"/>
    <w:rsid w:val="00075E5B"/>
    <w:rsid w:val="00077C8D"/>
    <w:rsid w:val="0008553A"/>
    <w:rsid w:val="000863FF"/>
    <w:rsid w:val="00086CEF"/>
    <w:rsid w:val="00094E0B"/>
    <w:rsid w:val="00097C24"/>
    <w:rsid w:val="000A04E8"/>
    <w:rsid w:val="000B0A7F"/>
    <w:rsid w:val="000B20DA"/>
    <w:rsid w:val="000B2560"/>
    <w:rsid w:val="000B6842"/>
    <w:rsid w:val="000C02E9"/>
    <w:rsid w:val="000C5F29"/>
    <w:rsid w:val="000D5028"/>
    <w:rsid w:val="000E1317"/>
    <w:rsid w:val="000F100B"/>
    <w:rsid w:val="000F64B0"/>
    <w:rsid w:val="000F6C0A"/>
    <w:rsid w:val="00101055"/>
    <w:rsid w:val="00102E6A"/>
    <w:rsid w:val="001060B3"/>
    <w:rsid w:val="00111B45"/>
    <w:rsid w:val="00120594"/>
    <w:rsid w:val="00121557"/>
    <w:rsid w:val="00132B70"/>
    <w:rsid w:val="00135038"/>
    <w:rsid w:val="00136672"/>
    <w:rsid w:val="001379A6"/>
    <w:rsid w:val="00142BAE"/>
    <w:rsid w:val="00144DDB"/>
    <w:rsid w:val="00147C1A"/>
    <w:rsid w:val="00160E2A"/>
    <w:rsid w:val="00164D85"/>
    <w:rsid w:val="00165B9D"/>
    <w:rsid w:val="00172BDB"/>
    <w:rsid w:val="00176048"/>
    <w:rsid w:val="00193200"/>
    <w:rsid w:val="001946FD"/>
    <w:rsid w:val="001A4795"/>
    <w:rsid w:val="001A73D5"/>
    <w:rsid w:val="001B2E66"/>
    <w:rsid w:val="001B5443"/>
    <w:rsid w:val="001B6BB4"/>
    <w:rsid w:val="001C2CA2"/>
    <w:rsid w:val="001C5C5E"/>
    <w:rsid w:val="001C6126"/>
    <w:rsid w:val="001C70CD"/>
    <w:rsid w:val="001C7880"/>
    <w:rsid w:val="001E24AF"/>
    <w:rsid w:val="001E74D0"/>
    <w:rsid w:val="001E7B21"/>
    <w:rsid w:val="001F2513"/>
    <w:rsid w:val="001F2F3A"/>
    <w:rsid w:val="001F3CF8"/>
    <w:rsid w:val="001F5DD0"/>
    <w:rsid w:val="001F6056"/>
    <w:rsid w:val="00200141"/>
    <w:rsid w:val="00204BED"/>
    <w:rsid w:val="002104E2"/>
    <w:rsid w:val="00211C2D"/>
    <w:rsid w:val="00220D28"/>
    <w:rsid w:val="002211FF"/>
    <w:rsid w:val="0022409F"/>
    <w:rsid w:val="00224F47"/>
    <w:rsid w:val="00235BE2"/>
    <w:rsid w:val="00236D83"/>
    <w:rsid w:val="00244D77"/>
    <w:rsid w:val="002470FD"/>
    <w:rsid w:val="002479CA"/>
    <w:rsid w:val="00257080"/>
    <w:rsid w:val="002623BB"/>
    <w:rsid w:val="002652F3"/>
    <w:rsid w:val="0027519A"/>
    <w:rsid w:val="00275E32"/>
    <w:rsid w:val="00295762"/>
    <w:rsid w:val="002A246E"/>
    <w:rsid w:val="002A35DC"/>
    <w:rsid w:val="002B1A3C"/>
    <w:rsid w:val="002B218B"/>
    <w:rsid w:val="002B3EC6"/>
    <w:rsid w:val="002C0FA4"/>
    <w:rsid w:val="002C2DDD"/>
    <w:rsid w:val="002C7007"/>
    <w:rsid w:val="002C7105"/>
    <w:rsid w:val="002D066E"/>
    <w:rsid w:val="002D10A0"/>
    <w:rsid w:val="002D5820"/>
    <w:rsid w:val="002D7C86"/>
    <w:rsid w:val="002E2245"/>
    <w:rsid w:val="002F048B"/>
    <w:rsid w:val="002F168B"/>
    <w:rsid w:val="002F7D88"/>
    <w:rsid w:val="00310936"/>
    <w:rsid w:val="00315E89"/>
    <w:rsid w:val="0031786B"/>
    <w:rsid w:val="003226AA"/>
    <w:rsid w:val="0033397B"/>
    <w:rsid w:val="00334D96"/>
    <w:rsid w:val="003350C3"/>
    <w:rsid w:val="00337253"/>
    <w:rsid w:val="00337D8B"/>
    <w:rsid w:val="00340781"/>
    <w:rsid w:val="00342BE5"/>
    <w:rsid w:val="0035494E"/>
    <w:rsid w:val="00354B03"/>
    <w:rsid w:val="00356F16"/>
    <w:rsid w:val="00363D9B"/>
    <w:rsid w:val="00364B89"/>
    <w:rsid w:val="00377419"/>
    <w:rsid w:val="003777EC"/>
    <w:rsid w:val="00385003"/>
    <w:rsid w:val="00396618"/>
    <w:rsid w:val="0039690B"/>
    <w:rsid w:val="003C673B"/>
    <w:rsid w:val="003D08A0"/>
    <w:rsid w:val="003D133A"/>
    <w:rsid w:val="003D174A"/>
    <w:rsid w:val="003D1822"/>
    <w:rsid w:val="003D4D72"/>
    <w:rsid w:val="003E1F2F"/>
    <w:rsid w:val="003E20FA"/>
    <w:rsid w:val="003F173D"/>
    <w:rsid w:val="003F2693"/>
    <w:rsid w:val="00405E24"/>
    <w:rsid w:val="00407DA6"/>
    <w:rsid w:val="00410235"/>
    <w:rsid w:val="004165C8"/>
    <w:rsid w:val="004219E9"/>
    <w:rsid w:val="00424B9E"/>
    <w:rsid w:val="00432A28"/>
    <w:rsid w:val="00434ACE"/>
    <w:rsid w:val="00437D7C"/>
    <w:rsid w:val="004418BF"/>
    <w:rsid w:val="00442740"/>
    <w:rsid w:val="00443077"/>
    <w:rsid w:val="004438BE"/>
    <w:rsid w:val="00443D1D"/>
    <w:rsid w:val="0044768B"/>
    <w:rsid w:val="004515F5"/>
    <w:rsid w:val="00454A67"/>
    <w:rsid w:val="00455CC7"/>
    <w:rsid w:val="00455F6D"/>
    <w:rsid w:val="00456057"/>
    <w:rsid w:val="004617E1"/>
    <w:rsid w:val="00462080"/>
    <w:rsid w:val="00462FC3"/>
    <w:rsid w:val="004670A9"/>
    <w:rsid w:val="00470FD5"/>
    <w:rsid w:val="00471723"/>
    <w:rsid w:val="004772DF"/>
    <w:rsid w:val="00484AA9"/>
    <w:rsid w:val="004856AA"/>
    <w:rsid w:val="00485B86"/>
    <w:rsid w:val="00485CA0"/>
    <w:rsid w:val="004911D3"/>
    <w:rsid w:val="0049342B"/>
    <w:rsid w:val="00494A2E"/>
    <w:rsid w:val="004B79A3"/>
    <w:rsid w:val="004B7DBE"/>
    <w:rsid w:val="004C27E1"/>
    <w:rsid w:val="004C41BB"/>
    <w:rsid w:val="004C6538"/>
    <w:rsid w:val="004C762B"/>
    <w:rsid w:val="004D0EF6"/>
    <w:rsid w:val="004D64C4"/>
    <w:rsid w:val="004E465C"/>
    <w:rsid w:val="004F07D0"/>
    <w:rsid w:val="004F6EF2"/>
    <w:rsid w:val="005004FD"/>
    <w:rsid w:val="00501AB0"/>
    <w:rsid w:val="00501F04"/>
    <w:rsid w:val="00503E4C"/>
    <w:rsid w:val="005047F2"/>
    <w:rsid w:val="005102CA"/>
    <w:rsid w:val="00524640"/>
    <w:rsid w:val="00534791"/>
    <w:rsid w:val="00536DB1"/>
    <w:rsid w:val="00537BCD"/>
    <w:rsid w:val="00540E73"/>
    <w:rsid w:val="00542F7A"/>
    <w:rsid w:val="005446E4"/>
    <w:rsid w:val="00544CA3"/>
    <w:rsid w:val="005456CE"/>
    <w:rsid w:val="0054649F"/>
    <w:rsid w:val="005506A7"/>
    <w:rsid w:val="005507E2"/>
    <w:rsid w:val="005654BB"/>
    <w:rsid w:val="0057007B"/>
    <w:rsid w:val="00570BFC"/>
    <w:rsid w:val="00573DC5"/>
    <w:rsid w:val="005752E1"/>
    <w:rsid w:val="00575B8F"/>
    <w:rsid w:val="0058499F"/>
    <w:rsid w:val="005919BD"/>
    <w:rsid w:val="0059210D"/>
    <w:rsid w:val="00597D77"/>
    <w:rsid w:val="005A034E"/>
    <w:rsid w:val="005A7BB6"/>
    <w:rsid w:val="005B1DF9"/>
    <w:rsid w:val="005B6999"/>
    <w:rsid w:val="005B70F7"/>
    <w:rsid w:val="005B7AF3"/>
    <w:rsid w:val="005B7D5C"/>
    <w:rsid w:val="005C5216"/>
    <w:rsid w:val="005C78FB"/>
    <w:rsid w:val="005E0B6A"/>
    <w:rsid w:val="005E4260"/>
    <w:rsid w:val="005E455C"/>
    <w:rsid w:val="005F0348"/>
    <w:rsid w:val="005F1112"/>
    <w:rsid w:val="005F321D"/>
    <w:rsid w:val="005F42B2"/>
    <w:rsid w:val="005F6678"/>
    <w:rsid w:val="00600AF5"/>
    <w:rsid w:val="00603191"/>
    <w:rsid w:val="0063039E"/>
    <w:rsid w:val="00632F09"/>
    <w:rsid w:val="006359DD"/>
    <w:rsid w:val="00636DFF"/>
    <w:rsid w:val="00637D16"/>
    <w:rsid w:val="00640410"/>
    <w:rsid w:val="00644151"/>
    <w:rsid w:val="00650925"/>
    <w:rsid w:val="0065110C"/>
    <w:rsid w:val="00652010"/>
    <w:rsid w:val="00656402"/>
    <w:rsid w:val="00662D5B"/>
    <w:rsid w:val="00662F19"/>
    <w:rsid w:val="0067092D"/>
    <w:rsid w:val="00674D4F"/>
    <w:rsid w:val="00682533"/>
    <w:rsid w:val="00686770"/>
    <w:rsid w:val="00691033"/>
    <w:rsid w:val="00697F1E"/>
    <w:rsid w:val="006A7A98"/>
    <w:rsid w:val="006B2126"/>
    <w:rsid w:val="006B2ABB"/>
    <w:rsid w:val="006B75DD"/>
    <w:rsid w:val="006C0A89"/>
    <w:rsid w:val="006C2817"/>
    <w:rsid w:val="006C3505"/>
    <w:rsid w:val="006C7E68"/>
    <w:rsid w:val="006D699E"/>
    <w:rsid w:val="006E123C"/>
    <w:rsid w:val="006E22DD"/>
    <w:rsid w:val="006E313F"/>
    <w:rsid w:val="006E621C"/>
    <w:rsid w:val="006E6AA6"/>
    <w:rsid w:val="006E7938"/>
    <w:rsid w:val="006F0D3E"/>
    <w:rsid w:val="006F5F63"/>
    <w:rsid w:val="006F62EB"/>
    <w:rsid w:val="006F78D7"/>
    <w:rsid w:val="00715D90"/>
    <w:rsid w:val="00715F5E"/>
    <w:rsid w:val="0071607E"/>
    <w:rsid w:val="007268BB"/>
    <w:rsid w:val="00726F27"/>
    <w:rsid w:val="007302AA"/>
    <w:rsid w:val="00733BBC"/>
    <w:rsid w:val="007423F5"/>
    <w:rsid w:val="00743B7F"/>
    <w:rsid w:val="00745002"/>
    <w:rsid w:val="007457FD"/>
    <w:rsid w:val="00746700"/>
    <w:rsid w:val="0075216B"/>
    <w:rsid w:val="00752843"/>
    <w:rsid w:val="00757636"/>
    <w:rsid w:val="00757D52"/>
    <w:rsid w:val="007648F3"/>
    <w:rsid w:val="00767E3A"/>
    <w:rsid w:val="00773780"/>
    <w:rsid w:val="0077453F"/>
    <w:rsid w:val="00777AB8"/>
    <w:rsid w:val="00790989"/>
    <w:rsid w:val="007916FA"/>
    <w:rsid w:val="00794359"/>
    <w:rsid w:val="007946D4"/>
    <w:rsid w:val="00797617"/>
    <w:rsid w:val="007A0FFC"/>
    <w:rsid w:val="007A3329"/>
    <w:rsid w:val="007B3447"/>
    <w:rsid w:val="007B48FA"/>
    <w:rsid w:val="007C14AF"/>
    <w:rsid w:val="007C51A5"/>
    <w:rsid w:val="007C5A59"/>
    <w:rsid w:val="007C68C4"/>
    <w:rsid w:val="007D05D4"/>
    <w:rsid w:val="007D13CF"/>
    <w:rsid w:val="007D32FC"/>
    <w:rsid w:val="007D39FA"/>
    <w:rsid w:val="007D465B"/>
    <w:rsid w:val="007E3D45"/>
    <w:rsid w:val="007F1DDC"/>
    <w:rsid w:val="007F327B"/>
    <w:rsid w:val="007F443C"/>
    <w:rsid w:val="007F74AA"/>
    <w:rsid w:val="008009B5"/>
    <w:rsid w:val="008022F0"/>
    <w:rsid w:val="00802791"/>
    <w:rsid w:val="00804A6C"/>
    <w:rsid w:val="0080689D"/>
    <w:rsid w:val="00807312"/>
    <w:rsid w:val="00807BB0"/>
    <w:rsid w:val="00810194"/>
    <w:rsid w:val="008137F1"/>
    <w:rsid w:val="008153B5"/>
    <w:rsid w:val="00815DD3"/>
    <w:rsid w:val="0082137A"/>
    <w:rsid w:val="00825D75"/>
    <w:rsid w:val="00827FFC"/>
    <w:rsid w:val="00834768"/>
    <w:rsid w:val="00840743"/>
    <w:rsid w:val="00846754"/>
    <w:rsid w:val="00851517"/>
    <w:rsid w:val="0085510C"/>
    <w:rsid w:val="00855BFD"/>
    <w:rsid w:val="00856F6B"/>
    <w:rsid w:val="00857EC1"/>
    <w:rsid w:val="008608C3"/>
    <w:rsid w:val="00861DB7"/>
    <w:rsid w:val="00865E43"/>
    <w:rsid w:val="0086757D"/>
    <w:rsid w:val="00874087"/>
    <w:rsid w:val="00884BB2"/>
    <w:rsid w:val="008875BA"/>
    <w:rsid w:val="008933A0"/>
    <w:rsid w:val="008B165B"/>
    <w:rsid w:val="008B3F89"/>
    <w:rsid w:val="008B451D"/>
    <w:rsid w:val="008B7FC3"/>
    <w:rsid w:val="008C0A1E"/>
    <w:rsid w:val="008C64A9"/>
    <w:rsid w:val="008D0823"/>
    <w:rsid w:val="008D28AA"/>
    <w:rsid w:val="008D43AD"/>
    <w:rsid w:val="008D4A47"/>
    <w:rsid w:val="008D7249"/>
    <w:rsid w:val="008D76C3"/>
    <w:rsid w:val="008E0221"/>
    <w:rsid w:val="008F06C9"/>
    <w:rsid w:val="008F1974"/>
    <w:rsid w:val="008F2ACB"/>
    <w:rsid w:val="009018A0"/>
    <w:rsid w:val="0090452E"/>
    <w:rsid w:val="00910F60"/>
    <w:rsid w:val="00915417"/>
    <w:rsid w:val="00917757"/>
    <w:rsid w:val="00917E05"/>
    <w:rsid w:val="0092253B"/>
    <w:rsid w:val="009270C7"/>
    <w:rsid w:val="00927774"/>
    <w:rsid w:val="00927A2E"/>
    <w:rsid w:val="00931200"/>
    <w:rsid w:val="00936014"/>
    <w:rsid w:val="009447F1"/>
    <w:rsid w:val="00946B28"/>
    <w:rsid w:val="00952F9B"/>
    <w:rsid w:val="009572B2"/>
    <w:rsid w:val="0096293E"/>
    <w:rsid w:val="00963FCD"/>
    <w:rsid w:val="00964E74"/>
    <w:rsid w:val="00964F32"/>
    <w:rsid w:val="009655BF"/>
    <w:rsid w:val="00967281"/>
    <w:rsid w:val="00967EC4"/>
    <w:rsid w:val="00973C78"/>
    <w:rsid w:val="009826E7"/>
    <w:rsid w:val="00984B50"/>
    <w:rsid w:val="00994F01"/>
    <w:rsid w:val="009A62AE"/>
    <w:rsid w:val="009A62E2"/>
    <w:rsid w:val="009B5557"/>
    <w:rsid w:val="009B59DD"/>
    <w:rsid w:val="009B7176"/>
    <w:rsid w:val="009C0E8D"/>
    <w:rsid w:val="009C2A6A"/>
    <w:rsid w:val="009C3DAD"/>
    <w:rsid w:val="009C3F49"/>
    <w:rsid w:val="009C5912"/>
    <w:rsid w:val="009C5E11"/>
    <w:rsid w:val="009F41AD"/>
    <w:rsid w:val="009F537D"/>
    <w:rsid w:val="009F7B80"/>
    <w:rsid w:val="00A024E7"/>
    <w:rsid w:val="00A07565"/>
    <w:rsid w:val="00A13653"/>
    <w:rsid w:val="00A16B56"/>
    <w:rsid w:val="00A21E3E"/>
    <w:rsid w:val="00A24DF6"/>
    <w:rsid w:val="00A30C05"/>
    <w:rsid w:val="00A34F14"/>
    <w:rsid w:val="00A45C6D"/>
    <w:rsid w:val="00A51650"/>
    <w:rsid w:val="00A52AC3"/>
    <w:rsid w:val="00A54279"/>
    <w:rsid w:val="00A62A5C"/>
    <w:rsid w:val="00A63182"/>
    <w:rsid w:val="00A6376C"/>
    <w:rsid w:val="00A64F67"/>
    <w:rsid w:val="00A751BB"/>
    <w:rsid w:val="00A80648"/>
    <w:rsid w:val="00A819D8"/>
    <w:rsid w:val="00A852FD"/>
    <w:rsid w:val="00A85EAE"/>
    <w:rsid w:val="00A91432"/>
    <w:rsid w:val="00A953A2"/>
    <w:rsid w:val="00A957EB"/>
    <w:rsid w:val="00A971E0"/>
    <w:rsid w:val="00AA5FDA"/>
    <w:rsid w:val="00AA71D4"/>
    <w:rsid w:val="00AA760C"/>
    <w:rsid w:val="00AB0B3E"/>
    <w:rsid w:val="00AB0F44"/>
    <w:rsid w:val="00AB40F2"/>
    <w:rsid w:val="00AB4934"/>
    <w:rsid w:val="00AB7DAB"/>
    <w:rsid w:val="00AC3841"/>
    <w:rsid w:val="00AC5AAD"/>
    <w:rsid w:val="00AD2BDE"/>
    <w:rsid w:val="00AD2D27"/>
    <w:rsid w:val="00AD74D4"/>
    <w:rsid w:val="00AE54F2"/>
    <w:rsid w:val="00AE7EBA"/>
    <w:rsid w:val="00AF25BA"/>
    <w:rsid w:val="00AF2D06"/>
    <w:rsid w:val="00AF5529"/>
    <w:rsid w:val="00AF7B0F"/>
    <w:rsid w:val="00B00E07"/>
    <w:rsid w:val="00B03631"/>
    <w:rsid w:val="00B07BE6"/>
    <w:rsid w:val="00B11128"/>
    <w:rsid w:val="00B21B53"/>
    <w:rsid w:val="00B22688"/>
    <w:rsid w:val="00B226CC"/>
    <w:rsid w:val="00B232C9"/>
    <w:rsid w:val="00B30220"/>
    <w:rsid w:val="00B347B2"/>
    <w:rsid w:val="00B37644"/>
    <w:rsid w:val="00B4189C"/>
    <w:rsid w:val="00B41C2C"/>
    <w:rsid w:val="00B5031B"/>
    <w:rsid w:val="00B50938"/>
    <w:rsid w:val="00B602B2"/>
    <w:rsid w:val="00B634CD"/>
    <w:rsid w:val="00B6363A"/>
    <w:rsid w:val="00B64643"/>
    <w:rsid w:val="00B71FEA"/>
    <w:rsid w:val="00B76907"/>
    <w:rsid w:val="00B77A29"/>
    <w:rsid w:val="00B8119B"/>
    <w:rsid w:val="00B9022A"/>
    <w:rsid w:val="00B97434"/>
    <w:rsid w:val="00BA51FE"/>
    <w:rsid w:val="00BA664C"/>
    <w:rsid w:val="00BB0C5F"/>
    <w:rsid w:val="00BB0DE4"/>
    <w:rsid w:val="00BB3B43"/>
    <w:rsid w:val="00BB412D"/>
    <w:rsid w:val="00BB4FBC"/>
    <w:rsid w:val="00BC3731"/>
    <w:rsid w:val="00BC3DCF"/>
    <w:rsid w:val="00BC5728"/>
    <w:rsid w:val="00BD1DB2"/>
    <w:rsid w:val="00BD571B"/>
    <w:rsid w:val="00BD5E6D"/>
    <w:rsid w:val="00BE17DF"/>
    <w:rsid w:val="00BE2A11"/>
    <w:rsid w:val="00BE3084"/>
    <w:rsid w:val="00BE451F"/>
    <w:rsid w:val="00BE53A2"/>
    <w:rsid w:val="00BE5E9D"/>
    <w:rsid w:val="00BE6127"/>
    <w:rsid w:val="00BF31D9"/>
    <w:rsid w:val="00BF6838"/>
    <w:rsid w:val="00BF7E4B"/>
    <w:rsid w:val="00C01970"/>
    <w:rsid w:val="00C0412A"/>
    <w:rsid w:val="00C054CB"/>
    <w:rsid w:val="00C0644A"/>
    <w:rsid w:val="00C112EC"/>
    <w:rsid w:val="00C14F2C"/>
    <w:rsid w:val="00C16BFB"/>
    <w:rsid w:val="00C22AC9"/>
    <w:rsid w:val="00C34C7C"/>
    <w:rsid w:val="00C36D7E"/>
    <w:rsid w:val="00C4123C"/>
    <w:rsid w:val="00C46042"/>
    <w:rsid w:val="00C46C40"/>
    <w:rsid w:val="00C50347"/>
    <w:rsid w:val="00C50863"/>
    <w:rsid w:val="00C51D02"/>
    <w:rsid w:val="00C547B2"/>
    <w:rsid w:val="00C55DA7"/>
    <w:rsid w:val="00C634F4"/>
    <w:rsid w:val="00C66AD8"/>
    <w:rsid w:val="00C7436B"/>
    <w:rsid w:val="00C763C7"/>
    <w:rsid w:val="00C86CFE"/>
    <w:rsid w:val="00C909F1"/>
    <w:rsid w:val="00C91D6F"/>
    <w:rsid w:val="00C93623"/>
    <w:rsid w:val="00C9465D"/>
    <w:rsid w:val="00C96546"/>
    <w:rsid w:val="00CA1127"/>
    <w:rsid w:val="00CA285A"/>
    <w:rsid w:val="00CB36CE"/>
    <w:rsid w:val="00CB4FE9"/>
    <w:rsid w:val="00CB60DA"/>
    <w:rsid w:val="00CC31F1"/>
    <w:rsid w:val="00CC344B"/>
    <w:rsid w:val="00CC36BD"/>
    <w:rsid w:val="00CC54ED"/>
    <w:rsid w:val="00CD2690"/>
    <w:rsid w:val="00CD5DB7"/>
    <w:rsid w:val="00CD6198"/>
    <w:rsid w:val="00CE33A7"/>
    <w:rsid w:val="00CE4D11"/>
    <w:rsid w:val="00CE64D7"/>
    <w:rsid w:val="00CE7EAD"/>
    <w:rsid w:val="00CF7063"/>
    <w:rsid w:val="00D15032"/>
    <w:rsid w:val="00D164DB"/>
    <w:rsid w:val="00D33B44"/>
    <w:rsid w:val="00D36766"/>
    <w:rsid w:val="00D42010"/>
    <w:rsid w:val="00D450D2"/>
    <w:rsid w:val="00D54511"/>
    <w:rsid w:val="00D6129B"/>
    <w:rsid w:val="00D623BE"/>
    <w:rsid w:val="00D637E7"/>
    <w:rsid w:val="00D715CC"/>
    <w:rsid w:val="00D74D3D"/>
    <w:rsid w:val="00D76DEC"/>
    <w:rsid w:val="00D76E19"/>
    <w:rsid w:val="00D773A0"/>
    <w:rsid w:val="00D85657"/>
    <w:rsid w:val="00D901FD"/>
    <w:rsid w:val="00D91A61"/>
    <w:rsid w:val="00DA0287"/>
    <w:rsid w:val="00DA17A9"/>
    <w:rsid w:val="00DA466D"/>
    <w:rsid w:val="00DA6006"/>
    <w:rsid w:val="00DB06A6"/>
    <w:rsid w:val="00DB3A8A"/>
    <w:rsid w:val="00DB60B3"/>
    <w:rsid w:val="00DC4205"/>
    <w:rsid w:val="00DC48E4"/>
    <w:rsid w:val="00DD1FBF"/>
    <w:rsid w:val="00DD4FD2"/>
    <w:rsid w:val="00DD6532"/>
    <w:rsid w:val="00DE4A68"/>
    <w:rsid w:val="00DE546A"/>
    <w:rsid w:val="00DF1231"/>
    <w:rsid w:val="00DF3D89"/>
    <w:rsid w:val="00DF420B"/>
    <w:rsid w:val="00DF4E43"/>
    <w:rsid w:val="00DF6357"/>
    <w:rsid w:val="00DF6617"/>
    <w:rsid w:val="00DF7C6B"/>
    <w:rsid w:val="00E006C6"/>
    <w:rsid w:val="00E0302B"/>
    <w:rsid w:val="00E0514F"/>
    <w:rsid w:val="00E05FCA"/>
    <w:rsid w:val="00E10547"/>
    <w:rsid w:val="00E34F21"/>
    <w:rsid w:val="00E413B8"/>
    <w:rsid w:val="00E41B3E"/>
    <w:rsid w:val="00E4456D"/>
    <w:rsid w:val="00E50F2D"/>
    <w:rsid w:val="00E53C9E"/>
    <w:rsid w:val="00E53FA7"/>
    <w:rsid w:val="00E54D52"/>
    <w:rsid w:val="00E558DB"/>
    <w:rsid w:val="00E6486F"/>
    <w:rsid w:val="00E65AFF"/>
    <w:rsid w:val="00E67BE7"/>
    <w:rsid w:val="00E81851"/>
    <w:rsid w:val="00E85BE3"/>
    <w:rsid w:val="00E95C44"/>
    <w:rsid w:val="00E9791F"/>
    <w:rsid w:val="00EA0734"/>
    <w:rsid w:val="00EA1E0E"/>
    <w:rsid w:val="00EA747A"/>
    <w:rsid w:val="00EB17C2"/>
    <w:rsid w:val="00EB37F4"/>
    <w:rsid w:val="00EB57B2"/>
    <w:rsid w:val="00EB6DC5"/>
    <w:rsid w:val="00EC3CD6"/>
    <w:rsid w:val="00EC7402"/>
    <w:rsid w:val="00ED5950"/>
    <w:rsid w:val="00EE13DE"/>
    <w:rsid w:val="00EE13F5"/>
    <w:rsid w:val="00EE1C0F"/>
    <w:rsid w:val="00EE30F1"/>
    <w:rsid w:val="00EE41F0"/>
    <w:rsid w:val="00EF2DA6"/>
    <w:rsid w:val="00EF427A"/>
    <w:rsid w:val="00EF5896"/>
    <w:rsid w:val="00F00BFC"/>
    <w:rsid w:val="00F025A7"/>
    <w:rsid w:val="00F02D7D"/>
    <w:rsid w:val="00F04C11"/>
    <w:rsid w:val="00F13383"/>
    <w:rsid w:val="00F159DB"/>
    <w:rsid w:val="00F247E1"/>
    <w:rsid w:val="00F2778C"/>
    <w:rsid w:val="00F339B4"/>
    <w:rsid w:val="00F3585C"/>
    <w:rsid w:val="00F36CB9"/>
    <w:rsid w:val="00F41A13"/>
    <w:rsid w:val="00F41AA1"/>
    <w:rsid w:val="00F4254E"/>
    <w:rsid w:val="00F4314A"/>
    <w:rsid w:val="00F518A1"/>
    <w:rsid w:val="00F52951"/>
    <w:rsid w:val="00F56DC1"/>
    <w:rsid w:val="00F6273F"/>
    <w:rsid w:val="00F64DBD"/>
    <w:rsid w:val="00F65778"/>
    <w:rsid w:val="00F66077"/>
    <w:rsid w:val="00F67B39"/>
    <w:rsid w:val="00F870F5"/>
    <w:rsid w:val="00F94DB3"/>
    <w:rsid w:val="00F961CF"/>
    <w:rsid w:val="00F9724E"/>
    <w:rsid w:val="00F9764B"/>
    <w:rsid w:val="00FA0FF4"/>
    <w:rsid w:val="00FA6481"/>
    <w:rsid w:val="00FB417F"/>
    <w:rsid w:val="00FB4488"/>
    <w:rsid w:val="00FB7648"/>
    <w:rsid w:val="00FC521C"/>
    <w:rsid w:val="00FD098D"/>
    <w:rsid w:val="00FD37EC"/>
    <w:rsid w:val="00FE2824"/>
    <w:rsid w:val="00FE2A04"/>
    <w:rsid w:val="00FE3F5B"/>
    <w:rsid w:val="00FF5204"/>
    <w:rsid w:val="00FF71F7"/>
    <w:rsid w:val="00FF7EF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ECD1F-3CD8-4EF2-B475-1E95D60D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943F68"/>
    <w:rPr>
      <w:color w:val="0563C1" w:themeColor="hyperlink"/>
      <w:u w:val="single"/>
    </w:rPr>
  </w:style>
  <w:style w:type="character" w:customStyle="1" w:styleId="a4">
    <w:name w:val="頁首 字元"/>
    <w:basedOn w:val="a0"/>
    <w:uiPriority w:val="99"/>
    <w:qFormat/>
    <w:rsid w:val="00427B12"/>
    <w:rPr>
      <w:sz w:val="20"/>
      <w:szCs w:val="20"/>
    </w:rPr>
  </w:style>
  <w:style w:type="character" w:customStyle="1" w:styleId="a5">
    <w:name w:val="頁尾 字元"/>
    <w:basedOn w:val="a0"/>
    <w:uiPriority w:val="99"/>
    <w:qFormat/>
    <w:rsid w:val="00427B12"/>
    <w:rPr>
      <w:sz w:val="20"/>
      <w:szCs w:val="20"/>
    </w:rPr>
  </w:style>
  <w:style w:type="character" w:customStyle="1" w:styleId="a6">
    <w:name w:val="註解方塊文字 字元"/>
    <w:basedOn w:val="a0"/>
    <w:uiPriority w:val="99"/>
    <w:semiHidden/>
    <w:qFormat/>
    <w:rsid w:val="0011407F"/>
    <w:rPr>
      <w:rFonts w:asciiTheme="majorHAnsi" w:eastAsiaTheme="majorEastAsia" w:hAnsiTheme="majorHAnsi" w:cstheme="majorBidi"/>
      <w:sz w:val="18"/>
      <w:szCs w:val="18"/>
    </w:rPr>
  </w:style>
  <w:style w:type="character" w:styleId="a7">
    <w:name w:val="annotation reference"/>
    <w:basedOn w:val="a0"/>
    <w:uiPriority w:val="99"/>
    <w:semiHidden/>
    <w:unhideWhenUsed/>
    <w:qFormat/>
    <w:rsid w:val="009B4F6E"/>
    <w:rPr>
      <w:sz w:val="18"/>
      <w:szCs w:val="18"/>
    </w:rPr>
  </w:style>
  <w:style w:type="character" w:customStyle="1" w:styleId="a8">
    <w:name w:val="註解文字 字元"/>
    <w:basedOn w:val="a0"/>
    <w:uiPriority w:val="99"/>
    <w:semiHidden/>
    <w:qFormat/>
    <w:rsid w:val="009B4F6E"/>
  </w:style>
  <w:style w:type="character" w:customStyle="1" w:styleId="a9">
    <w:name w:val="註解主旨 字元"/>
    <w:basedOn w:val="a8"/>
    <w:uiPriority w:val="99"/>
    <w:semiHidden/>
    <w:qFormat/>
    <w:rsid w:val="009B4F6E"/>
    <w:rPr>
      <w:b/>
      <w:bCs/>
    </w:rPr>
  </w:style>
  <w:style w:type="character" w:customStyle="1" w:styleId="ListLabel1">
    <w:name w:val="ListLabel 1"/>
    <w:qFormat/>
    <w:rPr>
      <w:rFonts w:ascii="標楷體" w:eastAsia="標楷體" w:hAnsi="標楷體"/>
      <w:sz w:val="28"/>
      <w:szCs w:val="28"/>
    </w:rPr>
  </w:style>
  <w:style w:type="character" w:customStyle="1" w:styleId="ListLabel2">
    <w:name w:val="ListLabel 2"/>
    <w:qFormat/>
    <w:rPr>
      <w:rFonts w:ascii="標楷體" w:hAnsi="標楷體"/>
      <w:sz w:val="28"/>
    </w:rPr>
  </w:style>
  <w:style w:type="character" w:customStyle="1" w:styleId="ListLabel3">
    <w:name w:val="ListLabel 3"/>
    <w:qFormat/>
    <w:rPr>
      <w:rFonts w:ascii="標楷體" w:hAnsi="標楷體"/>
      <w:sz w:val="28"/>
      <w:szCs w:val="28"/>
    </w:rPr>
  </w:style>
  <w:style w:type="character" w:customStyle="1" w:styleId="ListLabel4">
    <w:name w:val="ListLabel 4"/>
    <w:qFormat/>
    <w:rPr>
      <w:rFonts w:ascii="標楷體" w:hAnsi="標楷體"/>
      <w:sz w:val="28"/>
    </w:rPr>
  </w:style>
  <w:style w:type="paragraph" w:styleId="aa">
    <w:name w:val="Title"/>
    <w:basedOn w:val="a"/>
    <w:next w:val="a"/>
    <w:qFormat/>
    <w:pPr>
      <w:keepNext/>
      <w:spacing w:before="240" w:after="120"/>
    </w:pPr>
    <w:rPr>
      <w:rFonts w:ascii="Liberation Sans" w:eastAsia="微軟正黑體" w:hAnsi="Liberation Sans" w:cs="Mangal"/>
      <w:sz w:val="28"/>
      <w:szCs w:val="28"/>
    </w:rPr>
  </w:style>
  <w:style w:type="paragraph" w:styleId="ab">
    <w:name w:val="List"/>
    <w:basedOn w:val="a"/>
    <w:rPr>
      <w:rFonts w:cs="Mangal"/>
    </w:rPr>
  </w:style>
  <w:style w:type="paragraph" w:customStyle="1" w:styleId="ac">
    <w:name w:val="圖表標示"/>
    <w:basedOn w:val="a"/>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List Paragraph"/>
    <w:basedOn w:val="a"/>
    <w:uiPriority w:val="34"/>
    <w:qFormat/>
    <w:rsid w:val="00125667"/>
    <w:pPr>
      <w:ind w:left="480"/>
    </w:pPr>
  </w:style>
  <w:style w:type="paragraph" w:styleId="af">
    <w:name w:val="header"/>
    <w:basedOn w:val="a"/>
    <w:uiPriority w:val="99"/>
    <w:unhideWhenUsed/>
    <w:rsid w:val="00427B12"/>
    <w:pPr>
      <w:tabs>
        <w:tab w:val="center" w:pos="4153"/>
        <w:tab w:val="right" w:pos="8306"/>
      </w:tabs>
    </w:pPr>
    <w:rPr>
      <w:szCs w:val="20"/>
    </w:rPr>
  </w:style>
  <w:style w:type="paragraph" w:styleId="af0">
    <w:name w:val="footer"/>
    <w:basedOn w:val="a"/>
    <w:uiPriority w:val="99"/>
    <w:unhideWhenUsed/>
    <w:rsid w:val="00427B12"/>
    <w:pPr>
      <w:tabs>
        <w:tab w:val="center" w:pos="4153"/>
        <w:tab w:val="right" w:pos="8306"/>
      </w:tabs>
    </w:pPr>
    <w:rPr>
      <w:szCs w:val="20"/>
    </w:rPr>
  </w:style>
  <w:style w:type="paragraph" w:styleId="af1">
    <w:name w:val="Balloon Text"/>
    <w:basedOn w:val="a"/>
    <w:uiPriority w:val="99"/>
    <w:semiHidden/>
    <w:unhideWhenUsed/>
    <w:qFormat/>
    <w:rsid w:val="0011407F"/>
    <w:rPr>
      <w:rFonts w:asciiTheme="majorHAnsi" w:eastAsiaTheme="majorEastAsia" w:hAnsiTheme="majorHAnsi" w:cstheme="majorBidi"/>
      <w:sz w:val="18"/>
      <w:szCs w:val="18"/>
    </w:rPr>
  </w:style>
  <w:style w:type="paragraph" w:styleId="af2">
    <w:name w:val="annotation text"/>
    <w:basedOn w:val="a"/>
    <w:uiPriority w:val="99"/>
    <w:semiHidden/>
    <w:unhideWhenUsed/>
    <w:qFormat/>
    <w:rsid w:val="009B4F6E"/>
  </w:style>
  <w:style w:type="paragraph" w:styleId="af3">
    <w:name w:val="annotation subject"/>
    <w:basedOn w:val="af2"/>
    <w:uiPriority w:val="99"/>
    <w:semiHidden/>
    <w:unhideWhenUsed/>
    <w:qFormat/>
    <w:rsid w:val="009B4F6E"/>
    <w:rPr>
      <w:b/>
      <w:bCs/>
    </w:rPr>
  </w:style>
  <w:style w:type="character" w:styleId="af4">
    <w:name w:val="Hyperlink"/>
    <w:basedOn w:val="a0"/>
    <w:uiPriority w:val="99"/>
    <w:unhideWhenUsed/>
    <w:rsid w:val="00224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54">
      <w:bodyDiv w:val="1"/>
      <w:marLeft w:val="0"/>
      <w:marRight w:val="0"/>
      <w:marTop w:val="0"/>
      <w:marBottom w:val="0"/>
      <w:divBdr>
        <w:top w:val="none" w:sz="0" w:space="0" w:color="auto"/>
        <w:left w:val="none" w:sz="0" w:space="0" w:color="auto"/>
        <w:bottom w:val="none" w:sz="0" w:space="0" w:color="auto"/>
        <w:right w:val="none" w:sz="0" w:space="0" w:color="auto"/>
      </w:divBdr>
    </w:div>
    <w:div w:id="136782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a0436@sfa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A855-724A-43BC-BD93-E11F34C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楊詔凱</dc:creator>
  <cp:lastModifiedBy>鐘加珩</cp:lastModifiedBy>
  <cp:revision>182</cp:revision>
  <cp:lastPrinted>2016-09-05T07:24:00Z</cp:lastPrinted>
  <dcterms:created xsi:type="dcterms:W3CDTF">2016-09-01T11:51:00Z</dcterms:created>
  <dcterms:modified xsi:type="dcterms:W3CDTF">2016-09-12T02:31:00Z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